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B8A" w:rsidRDefault="00167B8A" w:rsidP="008C094F">
      <w:pPr>
        <w:pStyle w:val="Heading2"/>
      </w:pPr>
    </w:p>
    <w:p w:rsidR="00FF5C28" w:rsidRPr="00E02849" w:rsidRDefault="00FF5C28" w:rsidP="00FF5C28">
      <w:pPr>
        <w:pStyle w:val="Normal1"/>
        <w:widowControl w:val="0"/>
        <w:pBdr>
          <w:top w:val="nil"/>
          <w:left w:val="nil"/>
          <w:bottom w:val="nil"/>
          <w:right w:val="nil"/>
          <w:between w:val="nil"/>
        </w:pBdr>
        <w:spacing w:line="240" w:lineRule="auto"/>
        <w:ind w:left="2209" w:firstLine="671"/>
        <w:rPr>
          <w:rFonts w:ascii="Times" w:eastAsia="Times" w:hAnsi="Times" w:cs="Times"/>
          <w:b/>
          <w:noProof/>
          <w:color w:val="000000"/>
          <w:sz w:val="28"/>
          <w:szCs w:val="28"/>
        </w:rPr>
      </w:pPr>
      <w:r w:rsidRPr="00E02849">
        <w:rPr>
          <w:rFonts w:ascii="Times" w:eastAsia="Times" w:hAnsi="Times" w:cs="Times"/>
          <w:b/>
          <w:noProof/>
          <w:color w:val="000000"/>
          <w:sz w:val="28"/>
          <w:szCs w:val="28"/>
        </w:rPr>
        <w:t>VARDHAMAN CAPITAL PRIVATE LIMITED</w:t>
      </w:r>
    </w:p>
    <w:p w:rsidR="00FF5C28" w:rsidRPr="00743C0C" w:rsidRDefault="00FF5C28" w:rsidP="0000742D">
      <w:pPr>
        <w:pStyle w:val="Normal1"/>
        <w:widowControl w:val="0"/>
        <w:pBdr>
          <w:top w:val="nil"/>
          <w:left w:val="nil"/>
          <w:bottom w:val="nil"/>
          <w:right w:val="nil"/>
          <w:between w:val="nil"/>
        </w:pBdr>
        <w:spacing w:line="240" w:lineRule="auto"/>
        <w:jc w:val="center"/>
        <w:rPr>
          <w:rFonts w:ascii="Times" w:eastAsia="Times" w:hAnsi="Times" w:cs="Times"/>
          <w:b/>
          <w:noProof/>
          <w:color w:val="000000"/>
          <w:sz w:val="20"/>
          <w:szCs w:val="20"/>
        </w:rPr>
      </w:pPr>
      <w:r w:rsidRPr="00743C0C">
        <w:rPr>
          <w:rFonts w:ascii="Times" w:eastAsia="Times" w:hAnsi="Times" w:cs="Times"/>
          <w:b/>
          <w:noProof/>
          <w:color w:val="000000"/>
          <w:sz w:val="20"/>
          <w:szCs w:val="20"/>
        </w:rPr>
        <w:t>“WARDLEY HOUSE” 25, Swallow Lane, 2</w:t>
      </w:r>
      <w:r w:rsidRPr="00743C0C">
        <w:rPr>
          <w:rFonts w:ascii="Times" w:eastAsia="Times" w:hAnsi="Times" w:cs="Times"/>
          <w:b/>
          <w:noProof/>
          <w:color w:val="000000"/>
          <w:sz w:val="20"/>
          <w:szCs w:val="20"/>
          <w:vertAlign w:val="superscript"/>
        </w:rPr>
        <w:t>nd</w:t>
      </w:r>
      <w:r w:rsidRPr="00743C0C">
        <w:rPr>
          <w:rFonts w:ascii="Times" w:eastAsia="Times" w:hAnsi="Times" w:cs="Times"/>
          <w:b/>
          <w:noProof/>
          <w:color w:val="000000"/>
          <w:sz w:val="20"/>
          <w:szCs w:val="20"/>
        </w:rPr>
        <w:t xml:space="preserve"> Floor, Kolkata-700001</w:t>
      </w:r>
    </w:p>
    <w:p w:rsidR="00FF5C28" w:rsidRPr="00E02849" w:rsidRDefault="00FF5C28" w:rsidP="00FF5C28">
      <w:pPr>
        <w:pStyle w:val="Normal1"/>
        <w:widowControl w:val="0"/>
        <w:pBdr>
          <w:top w:val="nil"/>
          <w:left w:val="nil"/>
          <w:bottom w:val="nil"/>
          <w:right w:val="nil"/>
          <w:between w:val="nil"/>
        </w:pBdr>
        <w:spacing w:line="240" w:lineRule="auto"/>
        <w:jc w:val="center"/>
        <w:rPr>
          <w:rFonts w:ascii="Times" w:eastAsia="Times" w:hAnsi="Times" w:cs="Times"/>
          <w:b/>
          <w:noProof/>
          <w:color w:val="000000"/>
          <w:sz w:val="20"/>
          <w:szCs w:val="20"/>
          <w:u w:val="single"/>
        </w:rPr>
      </w:pPr>
      <w:r w:rsidRPr="00E02849">
        <w:rPr>
          <w:rFonts w:ascii="Times" w:eastAsia="Times" w:hAnsi="Times" w:cs="Times"/>
          <w:b/>
          <w:noProof/>
          <w:color w:val="000000"/>
          <w:sz w:val="20"/>
          <w:szCs w:val="20"/>
          <w:u w:val="single"/>
        </w:rPr>
        <w:t>MEMBER : NSE &amp; BSE. DEPOSITORY PARTICIPANT : NSDL. SEBI RegD. No.:INZ000204533</w:t>
      </w:r>
    </w:p>
    <w:p w:rsidR="002A7BC1" w:rsidRPr="007C6885" w:rsidRDefault="002A7BC1" w:rsidP="007C6885">
      <w:pPr>
        <w:pStyle w:val="Normal1"/>
        <w:widowControl w:val="0"/>
        <w:pBdr>
          <w:top w:val="nil"/>
          <w:left w:val="nil"/>
          <w:bottom w:val="nil"/>
          <w:right w:val="nil"/>
          <w:between w:val="nil"/>
        </w:pBdr>
        <w:spacing w:line="240" w:lineRule="auto"/>
        <w:rPr>
          <w:rFonts w:ascii="Times" w:eastAsia="Times" w:hAnsi="Times" w:cs="Times"/>
          <w:b/>
          <w:color w:val="000000"/>
          <w:sz w:val="24"/>
          <w:szCs w:val="24"/>
        </w:rPr>
      </w:pPr>
    </w:p>
    <w:p w:rsidR="008C094F" w:rsidRDefault="008C094F" w:rsidP="007C6885">
      <w:pPr>
        <w:pStyle w:val="Heading2"/>
        <w:ind w:left="7920"/>
        <w:jc w:val="center"/>
      </w:pPr>
      <w:r>
        <w:t>ANNEXURE-</w:t>
      </w:r>
      <w:r w:rsidR="00EA4269">
        <w:t>C</w:t>
      </w:r>
    </w:p>
    <w:p w:rsidR="002A7BC1" w:rsidRDefault="002A7BC1" w:rsidP="0071336C">
      <w:pPr>
        <w:pStyle w:val="Heading2"/>
        <w:jc w:val="center"/>
      </w:pPr>
      <w:r w:rsidRPr="002A7BC1">
        <w:rPr>
          <w:highlight w:val="yellow"/>
        </w:rPr>
        <w:t>Investor Complaints Data</w:t>
      </w:r>
    </w:p>
    <w:p w:rsidR="008C094F" w:rsidRDefault="008C094F" w:rsidP="008C094F">
      <w:pPr>
        <w:pStyle w:val="ListParagraph"/>
        <w:numPr>
          <w:ilvl w:val="0"/>
          <w:numId w:val="1"/>
        </w:numPr>
        <w:tabs>
          <w:tab w:val="left" w:pos="1844"/>
        </w:tabs>
        <w:spacing w:before="94"/>
        <w:ind w:hanging="361"/>
        <w:rPr>
          <w:b/>
        </w:rPr>
      </w:pPr>
      <w:r>
        <w:rPr>
          <w:b/>
          <w:u w:val="thick"/>
        </w:rPr>
        <w:t>Data for the Month ending</w:t>
      </w:r>
      <w:r w:rsidRPr="008525B1">
        <w:rPr>
          <w:b/>
          <w:u w:val="single"/>
        </w:rPr>
        <w:t>-</w:t>
      </w:r>
      <w:r w:rsidR="00357FEC">
        <w:rPr>
          <w:b/>
          <w:u w:val="single"/>
        </w:rPr>
        <w:t xml:space="preserve"> </w:t>
      </w:r>
      <w:r w:rsidR="00FF79CF">
        <w:rPr>
          <w:b/>
          <w:u w:val="single"/>
        </w:rPr>
        <w:t>November</w:t>
      </w:r>
      <w:r w:rsidR="008525B1" w:rsidRPr="008525B1">
        <w:rPr>
          <w:b/>
          <w:u w:val="single"/>
        </w:rPr>
        <w:t xml:space="preserve"> 202</w:t>
      </w:r>
      <w:r w:rsidR="00484B9F">
        <w:rPr>
          <w:b/>
          <w:u w:val="single"/>
        </w:rPr>
        <w:t>5</w:t>
      </w:r>
    </w:p>
    <w:p w:rsidR="008C094F" w:rsidRDefault="008C094F" w:rsidP="008C094F">
      <w:pPr>
        <w:pStyle w:val="BodyText"/>
        <w:spacing w:before="3" w:after="1"/>
        <w:rPr>
          <w:b/>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0"/>
        <w:gridCol w:w="1530"/>
        <w:gridCol w:w="1116"/>
        <w:gridCol w:w="1154"/>
        <w:gridCol w:w="1202"/>
        <w:gridCol w:w="1161"/>
        <w:gridCol w:w="1320"/>
        <w:gridCol w:w="1293"/>
      </w:tblGrid>
      <w:tr w:rsidR="008C094F" w:rsidTr="000441C1">
        <w:trPr>
          <w:trHeight w:val="989"/>
        </w:trPr>
        <w:tc>
          <w:tcPr>
            <w:tcW w:w="330" w:type="dxa"/>
          </w:tcPr>
          <w:p w:rsidR="008C094F" w:rsidRDefault="008C094F" w:rsidP="00556A2F">
            <w:pPr>
              <w:pStyle w:val="TableParagraph"/>
              <w:spacing w:line="234" w:lineRule="exact"/>
              <w:ind w:left="107"/>
              <w:rPr>
                <w:b/>
                <w:sz w:val="20"/>
              </w:rPr>
            </w:pPr>
            <w:proofErr w:type="spellStart"/>
            <w:r>
              <w:rPr>
                <w:b/>
                <w:sz w:val="20"/>
              </w:rPr>
              <w:t>S.No</w:t>
            </w:r>
            <w:proofErr w:type="spellEnd"/>
          </w:p>
        </w:tc>
        <w:tc>
          <w:tcPr>
            <w:tcW w:w="1530" w:type="dxa"/>
          </w:tcPr>
          <w:p w:rsidR="008C094F" w:rsidRDefault="008C094F" w:rsidP="00556A2F">
            <w:pPr>
              <w:pStyle w:val="TableParagraph"/>
              <w:ind w:left="108" w:right="129"/>
              <w:rPr>
                <w:b/>
                <w:sz w:val="20"/>
              </w:rPr>
            </w:pPr>
            <w:r>
              <w:rPr>
                <w:b/>
                <w:w w:val="95"/>
                <w:sz w:val="20"/>
              </w:rPr>
              <w:t xml:space="preserve">Received </w:t>
            </w:r>
            <w:r>
              <w:rPr>
                <w:b/>
                <w:sz w:val="20"/>
              </w:rPr>
              <w:t>from</w:t>
            </w:r>
          </w:p>
        </w:tc>
        <w:tc>
          <w:tcPr>
            <w:tcW w:w="1116" w:type="dxa"/>
          </w:tcPr>
          <w:p w:rsidR="008C094F" w:rsidRDefault="008C094F" w:rsidP="000441C1">
            <w:pPr>
              <w:pStyle w:val="TableParagraph"/>
              <w:tabs>
                <w:tab w:val="left" w:pos="631"/>
              </w:tabs>
              <w:ind w:right="98"/>
              <w:rPr>
                <w:b/>
                <w:sz w:val="20"/>
              </w:rPr>
            </w:pPr>
            <w:proofErr w:type="spellStart"/>
            <w:r>
              <w:rPr>
                <w:b/>
                <w:sz w:val="20"/>
              </w:rPr>
              <w:t>Pendingat</w:t>
            </w:r>
            <w:r>
              <w:rPr>
                <w:b/>
                <w:spacing w:val="-7"/>
                <w:sz w:val="20"/>
              </w:rPr>
              <w:t>the</w:t>
            </w:r>
            <w:r>
              <w:rPr>
                <w:b/>
                <w:sz w:val="20"/>
              </w:rPr>
              <w:t>end</w:t>
            </w:r>
            <w:proofErr w:type="spellEnd"/>
            <w:r>
              <w:rPr>
                <w:b/>
                <w:sz w:val="20"/>
              </w:rPr>
              <w:tab/>
              <w:t>of</w:t>
            </w:r>
          </w:p>
          <w:p w:rsidR="008C094F" w:rsidRDefault="008C094F" w:rsidP="000441C1">
            <w:pPr>
              <w:pStyle w:val="TableParagraph"/>
              <w:spacing w:line="230" w:lineRule="atLeast"/>
              <w:ind w:right="98"/>
              <w:rPr>
                <w:b/>
                <w:sz w:val="20"/>
              </w:rPr>
            </w:pPr>
            <w:r>
              <w:rPr>
                <w:b/>
                <w:sz w:val="20"/>
              </w:rPr>
              <w:t>the last month</w:t>
            </w:r>
          </w:p>
        </w:tc>
        <w:tc>
          <w:tcPr>
            <w:tcW w:w="1154" w:type="dxa"/>
          </w:tcPr>
          <w:p w:rsidR="008C094F" w:rsidRDefault="008C094F" w:rsidP="00556A2F">
            <w:pPr>
              <w:pStyle w:val="TableParagraph"/>
              <w:ind w:left="108" w:right="152"/>
              <w:rPr>
                <w:b/>
                <w:sz w:val="20"/>
              </w:rPr>
            </w:pPr>
            <w:r>
              <w:rPr>
                <w:b/>
                <w:w w:val="95"/>
                <w:sz w:val="20"/>
              </w:rPr>
              <w:t xml:space="preserve">Received </w:t>
            </w:r>
            <w:r>
              <w:rPr>
                <w:b/>
                <w:sz w:val="20"/>
              </w:rPr>
              <w:t>during the month</w:t>
            </w:r>
          </w:p>
        </w:tc>
        <w:tc>
          <w:tcPr>
            <w:tcW w:w="1202" w:type="dxa"/>
          </w:tcPr>
          <w:p w:rsidR="008C094F" w:rsidRDefault="008C094F" w:rsidP="00556A2F">
            <w:pPr>
              <w:pStyle w:val="TableParagraph"/>
              <w:ind w:left="108"/>
              <w:rPr>
                <w:b/>
                <w:sz w:val="20"/>
              </w:rPr>
            </w:pPr>
            <w:r>
              <w:rPr>
                <w:b/>
                <w:sz w:val="20"/>
              </w:rPr>
              <w:t>Resolved during the month*</w:t>
            </w:r>
          </w:p>
        </w:tc>
        <w:tc>
          <w:tcPr>
            <w:tcW w:w="1161" w:type="dxa"/>
          </w:tcPr>
          <w:p w:rsidR="008C094F" w:rsidRDefault="008C094F" w:rsidP="000441C1">
            <w:pPr>
              <w:pStyle w:val="TableParagraph"/>
              <w:ind w:right="104"/>
              <w:rPr>
                <w:b/>
                <w:sz w:val="20"/>
              </w:rPr>
            </w:pPr>
            <w:r>
              <w:rPr>
                <w:b/>
                <w:sz w:val="20"/>
              </w:rPr>
              <w:t xml:space="preserve">Total Pending at the </w:t>
            </w:r>
            <w:r>
              <w:rPr>
                <w:b/>
                <w:spacing w:val="-5"/>
                <w:sz w:val="20"/>
              </w:rPr>
              <w:t xml:space="preserve">end </w:t>
            </w:r>
            <w:proofErr w:type="spellStart"/>
            <w:r>
              <w:rPr>
                <w:b/>
                <w:sz w:val="20"/>
              </w:rPr>
              <w:t>of</w:t>
            </w:r>
            <w:r>
              <w:rPr>
                <w:b/>
                <w:spacing w:val="-4"/>
                <w:sz w:val="20"/>
              </w:rPr>
              <w:t>month</w:t>
            </w:r>
            <w:proofErr w:type="spellEnd"/>
            <w:r>
              <w:rPr>
                <w:b/>
                <w:sz w:val="20"/>
              </w:rPr>
              <w:t>**</w:t>
            </w:r>
          </w:p>
        </w:tc>
        <w:tc>
          <w:tcPr>
            <w:tcW w:w="1320" w:type="dxa"/>
          </w:tcPr>
          <w:p w:rsidR="008C094F" w:rsidRDefault="008C094F" w:rsidP="00556A2F">
            <w:pPr>
              <w:pStyle w:val="TableParagraph"/>
              <w:ind w:left="110"/>
              <w:rPr>
                <w:b/>
                <w:sz w:val="20"/>
              </w:rPr>
            </w:pPr>
            <w:r>
              <w:rPr>
                <w:b/>
                <w:sz w:val="20"/>
              </w:rPr>
              <w:t>Complaints Pending &gt; 1 month</w:t>
            </w:r>
          </w:p>
        </w:tc>
        <w:tc>
          <w:tcPr>
            <w:tcW w:w="1293" w:type="dxa"/>
          </w:tcPr>
          <w:p w:rsidR="008C094F" w:rsidRDefault="008C094F" w:rsidP="00556A2F">
            <w:pPr>
              <w:pStyle w:val="TableParagraph"/>
              <w:ind w:left="110"/>
              <w:rPr>
                <w:b/>
              </w:rPr>
            </w:pPr>
            <w:r>
              <w:rPr>
                <w:b/>
                <w:sz w:val="20"/>
              </w:rPr>
              <w:t xml:space="preserve">Average </w:t>
            </w:r>
            <w:r>
              <w:rPr>
                <w:b/>
                <w:w w:val="95"/>
                <w:sz w:val="20"/>
              </w:rPr>
              <w:t xml:space="preserve">Resolution </w:t>
            </w:r>
            <w:r>
              <w:rPr>
                <w:b/>
                <w:sz w:val="20"/>
              </w:rPr>
              <w:t>time</w:t>
            </w:r>
            <w:r>
              <w:rPr>
                <w:b/>
              </w:rPr>
              <w:t>^</w:t>
            </w:r>
          </w:p>
          <w:p w:rsidR="008C094F" w:rsidRDefault="008C094F" w:rsidP="00556A2F">
            <w:pPr>
              <w:pStyle w:val="TableParagraph"/>
              <w:ind w:left="110"/>
              <w:rPr>
                <w:b/>
                <w:sz w:val="20"/>
              </w:rPr>
            </w:pPr>
            <w:r>
              <w:rPr>
                <w:b/>
                <w:sz w:val="20"/>
              </w:rPr>
              <w:t>(in days)</w:t>
            </w:r>
          </w:p>
        </w:tc>
      </w:tr>
      <w:tr w:rsidR="008C094F" w:rsidTr="000441C1">
        <w:trPr>
          <w:trHeight w:val="539"/>
        </w:trPr>
        <w:tc>
          <w:tcPr>
            <w:tcW w:w="330" w:type="dxa"/>
          </w:tcPr>
          <w:p w:rsidR="008C094F" w:rsidRDefault="008C094F" w:rsidP="00556A2F">
            <w:pPr>
              <w:pStyle w:val="TableParagraph"/>
              <w:spacing w:line="234" w:lineRule="exact"/>
              <w:ind w:left="107"/>
              <w:rPr>
                <w:sz w:val="20"/>
              </w:rPr>
            </w:pPr>
            <w:r>
              <w:rPr>
                <w:w w:val="99"/>
                <w:sz w:val="20"/>
              </w:rPr>
              <w:t>1</w:t>
            </w:r>
          </w:p>
        </w:tc>
        <w:tc>
          <w:tcPr>
            <w:tcW w:w="1530" w:type="dxa"/>
          </w:tcPr>
          <w:p w:rsidR="008C094F" w:rsidRDefault="008C094F" w:rsidP="00556A2F">
            <w:pPr>
              <w:pStyle w:val="TableParagraph"/>
              <w:ind w:left="108" w:right="129"/>
              <w:rPr>
                <w:sz w:val="20"/>
              </w:rPr>
            </w:pPr>
            <w:r>
              <w:rPr>
                <w:w w:val="95"/>
                <w:sz w:val="20"/>
              </w:rPr>
              <w:t xml:space="preserve">Directly </w:t>
            </w:r>
            <w:r>
              <w:rPr>
                <w:sz w:val="20"/>
              </w:rPr>
              <w:t>from</w:t>
            </w:r>
          </w:p>
          <w:p w:rsidR="008C094F" w:rsidRDefault="008C094F" w:rsidP="00556A2F">
            <w:pPr>
              <w:pStyle w:val="TableParagraph"/>
              <w:spacing w:line="215" w:lineRule="exact"/>
              <w:ind w:left="108"/>
              <w:rPr>
                <w:sz w:val="20"/>
              </w:rPr>
            </w:pPr>
            <w:r>
              <w:rPr>
                <w:sz w:val="20"/>
              </w:rPr>
              <w:t>Investors</w:t>
            </w:r>
          </w:p>
        </w:tc>
        <w:tc>
          <w:tcPr>
            <w:tcW w:w="1116"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c>
          <w:tcPr>
            <w:tcW w:w="1154"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c>
          <w:tcPr>
            <w:tcW w:w="1202"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c>
          <w:tcPr>
            <w:tcW w:w="1161"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c>
          <w:tcPr>
            <w:tcW w:w="1320"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c>
          <w:tcPr>
            <w:tcW w:w="1293"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r>
      <w:tr w:rsidR="008C094F" w:rsidTr="000441C1">
        <w:trPr>
          <w:trHeight w:val="467"/>
        </w:trPr>
        <w:tc>
          <w:tcPr>
            <w:tcW w:w="330" w:type="dxa"/>
          </w:tcPr>
          <w:p w:rsidR="008C094F" w:rsidRDefault="008C094F" w:rsidP="00556A2F">
            <w:pPr>
              <w:pStyle w:val="TableParagraph"/>
              <w:spacing w:line="234" w:lineRule="exact"/>
              <w:ind w:left="107"/>
              <w:rPr>
                <w:sz w:val="20"/>
              </w:rPr>
            </w:pPr>
            <w:r>
              <w:rPr>
                <w:w w:val="99"/>
                <w:sz w:val="20"/>
              </w:rPr>
              <w:t>2</w:t>
            </w:r>
          </w:p>
        </w:tc>
        <w:tc>
          <w:tcPr>
            <w:tcW w:w="1530" w:type="dxa"/>
          </w:tcPr>
          <w:p w:rsidR="008C094F" w:rsidRDefault="008C094F" w:rsidP="00556A2F">
            <w:pPr>
              <w:pStyle w:val="TableParagraph"/>
              <w:spacing w:line="236" w:lineRule="exact"/>
              <w:ind w:left="108" w:right="129"/>
              <w:rPr>
                <w:sz w:val="20"/>
              </w:rPr>
            </w:pPr>
            <w:r>
              <w:rPr>
                <w:sz w:val="20"/>
              </w:rPr>
              <w:t xml:space="preserve">SEBI </w:t>
            </w:r>
            <w:r>
              <w:rPr>
                <w:w w:val="95"/>
                <w:sz w:val="20"/>
              </w:rPr>
              <w:t>(SCORES)</w:t>
            </w:r>
          </w:p>
        </w:tc>
        <w:tc>
          <w:tcPr>
            <w:tcW w:w="1116"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c>
          <w:tcPr>
            <w:tcW w:w="1154"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c>
          <w:tcPr>
            <w:tcW w:w="1202"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c>
          <w:tcPr>
            <w:tcW w:w="1161"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c>
          <w:tcPr>
            <w:tcW w:w="1320"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c>
          <w:tcPr>
            <w:tcW w:w="1293"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r>
      <w:tr w:rsidR="008C094F" w:rsidTr="000441C1">
        <w:trPr>
          <w:trHeight w:val="494"/>
        </w:trPr>
        <w:tc>
          <w:tcPr>
            <w:tcW w:w="330" w:type="dxa"/>
          </w:tcPr>
          <w:p w:rsidR="008C094F" w:rsidRDefault="008C094F" w:rsidP="00556A2F">
            <w:pPr>
              <w:pStyle w:val="TableParagraph"/>
              <w:spacing w:line="232" w:lineRule="exact"/>
              <w:ind w:left="107"/>
              <w:rPr>
                <w:sz w:val="20"/>
              </w:rPr>
            </w:pPr>
            <w:r>
              <w:rPr>
                <w:w w:val="99"/>
                <w:sz w:val="20"/>
              </w:rPr>
              <w:t>3</w:t>
            </w:r>
          </w:p>
        </w:tc>
        <w:tc>
          <w:tcPr>
            <w:tcW w:w="1530" w:type="dxa"/>
          </w:tcPr>
          <w:p w:rsidR="008C094F" w:rsidRDefault="008C094F" w:rsidP="000441C1">
            <w:pPr>
              <w:pStyle w:val="TableParagraph"/>
              <w:spacing w:line="237" w:lineRule="auto"/>
              <w:ind w:right="129"/>
              <w:rPr>
                <w:sz w:val="20"/>
              </w:rPr>
            </w:pPr>
            <w:r>
              <w:rPr>
                <w:sz w:val="20"/>
              </w:rPr>
              <w:t xml:space="preserve">Stock </w:t>
            </w:r>
            <w:r w:rsidR="000441C1">
              <w:rPr>
                <w:sz w:val="20"/>
              </w:rPr>
              <w:t>E</w:t>
            </w:r>
            <w:r>
              <w:rPr>
                <w:w w:val="95"/>
                <w:sz w:val="20"/>
              </w:rPr>
              <w:t>xchanges</w:t>
            </w:r>
          </w:p>
          <w:p w:rsidR="008C094F" w:rsidRDefault="008C094F" w:rsidP="00556A2F">
            <w:pPr>
              <w:pStyle w:val="TableParagraph"/>
              <w:spacing w:before="1" w:line="215" w:lineRule="exact"/>
              <w:ind w:left="108"/>
              <w:rPr>
                <w:sz w:val="20"/>
              </w:rPr>
            </w:pPr>
            <w:r>
              <w:rPr>
                <w:sz w:val="20"/>
              </w:rPr>
              <w:t>(if relevant)</w:t>
            </w:r>
          </w:p>
        </w:tc>
        <w:tc>
          <w:tcPr>
            <w:tcW w:w="1116"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c>
          <w:tcPr>
            <w:tcW w:w="1154"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c>
          <w:tcPr>
            <w:tcW w:w="1202"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c>
          <w:tcPr>
            <w:tcW w:w="1161"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c>
          <w:tcPr>
            <w:tcW w:w="1320"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c>
          <w:tcPr>
            <w:tcW w:w="1293"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r>
      <w:tr w:rsidR="008C094F" w:rsidTr="000441C1">
        <w:trPr>
          <w:trHeight w:val="530"/>
        </w:trPr>
        <w:tc>
          <w:tcPr>
            <w:tcW w:w="330" w:type="dxa"/>
          </w:tcPr>
          <w:p w:rsidR="008C094F" w:rsidRDefault="008C094F" w:rsidP="00556A2F">
            <w:pPr>
              <w:pStyle w:val="TableParagraph"/>
              <w:spacing w:line="234" w:lineRule="exact"/>
              <w:ind w:left="107"/>
              <w:rPr>
                <w:sz w:val="20"/>
              </w:rPr>
            </w:pPr>
            <w:r>
              <w:rPr>
                <w:w w:val="99"/>
                <w:sz w:val="20"/>
              </w:rPr>
              <w:t>4</w:t>
            </w:r>
          </w:p>
        </w:tc>
        <w:tc>
          <w:tcPr>
            <w:tcW w:w="1530" w:type="dxa"/>
          </w:tcPr>
          <w:p w:rsidR="008C094F" w:rsidRDefault="008C094F" w:rsidP="000441C1">
            <w:pPr>
              <w:pStyle w:val="TableParagraph"/>
              <w:spacing w:line="234" w:lineRule="exact"/>
              <w:ind w:left="108"/>
              <w:rPr>
                <w:sz w:val="20"/>
              </w:rPr>
            </w:pPr>
            <w:proofErr w:type="spellStart"/>
            <w:r>
              <w:rPr>
                <w:sz w:val="20"/>
              </w:rPr>
              <w:t>OtherSources</w:t>
            </w:r>
            <w:proofErr w:type="spellEnd"/>
            <w:r>
              <w:rPr>
                <w:sz w:val="20"/>
              </w:rPr>
              <w:t xml:space="preserve"> (if any)</w:t>
            </w:r>
          </w:p>
        </w:tc>
        <w:tc>
          <w:tcPr>
            <w:tcW w:w="1116"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c>
          <w:tcPr>
            <w:tcW w:w="1154"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c>
          <w:tcPr>
            <w:tcW w:w="1202"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c>
          <w:tcPr>
            <w:tcW w:w="1161"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c>
          <w:tcPr>
            <w:tcW w:w="1320"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c>
          <w:tcPr>
            <w:tcW w:w="1293"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r>
      <w:tr w:rsidR="008C094F" w:rsidTr="000441C1">
        <w:trPr>
          <w:trHeight w:val="470"/>
        </w:trPr>
        <w:tc>
          <w:tcPr>
            <w:tcW w:w="330" w:type="dxa"/>
          </w:tcPr>
          <w:p w:rsidR="008C094F" w:rsidRDefault="008C094F" w:rsidP="00556A2F">
            <w:pPr>
              <w:pStyle w:val="TableParagraph"/>
              <w:spacing w:line="234" w:lineRule="exact"/>
              <w:ind w:left="107"/>
              <w:rPr>
                <w:sz w:val="20"/>
              </w:rPr>
            </w:pPr>
            <w:r>
              <w:rPr>
                <w:w w:val="99"/>
                <w:sz w:val="20"/>
              </w:rPr>
              <w:t>5</w:t>
            </w:r>
          </w:p>
        </w:tc>
        <w:tc>
          <w:tcPr>
            <w:tcW w:w="1530" w:type="dxa"/>
          </w:tcPr>
          <w:p w:rsidR="008C094F" w:rsidRDefault="008C094F" w:rsidP="00556A2F">
            <w:pPr>
              <w:pStyle w:val="TableParagraph"/>
              <w:spacing w:line="236" w:lineRule="exact"/>
              <w:ind w:left="108" w:right="129"/>
              <w:rPr>
                <w:b/>
                <w:sz w:val="20"/>
              </w:rPr>
            </w:pPr>
            <w:r>
              <w:rPr>
                <w:b/>
                <w:w w:val="95"/>
                <w:sz w:val="20"/>
              </w:rPr>
              <w:t xml:space="preserve">Grand </w:t>
            </w:r>
            <w:r>
              <w:rPr>
                <w:b/>
                <w:sz w:val="20"/>
              </w:rPr>
              <w:t>Total</w:t>
            </w:r>
          </w:p>
        </w:tc>
        <w:tc>
          <w:tcPr>
            <w:tcW w:w="1116"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c>
          <w:tcPr>
            <w:tcW w:w="1154"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c>
          <w:tcPr>
            <w:tcW w:w="1202"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c>
          <w:tcPr>
            <w:tcW w:w="1161"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c>
          <w:tcPr>
            <w:tcW w:w="1320"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c>
          <w:tcPr>
            <w:tcW w:w="1293" w:type="dxa"/>
          </w:tcPr>
          <w:p w:rsidR="008C094F" w:rsidRPr="00F81517" w:rsidRDefault="00850F5B" w:rsidP="00F81517">
            <w:pPr>
              <w:pStyle w:val="TableParagraph"/>
              <w:jc w:val="center"/>
              <w:rPr>
                <w:rFonts w:ascii="Times New Roman"/>
                <w:b/>
                <w:sz w:val="20"/>
              </w:rPr>
            </w:pPr>
            <w:r w:rsidRPr="00F81517">
              <w:rPr>
                <w:rFonts w:ascii="Times New Roman"/>
                <w:b/>
                <w:sz w:val="20"/>
              </w:rPr>
              <w:t>0</w:t>
            </w:r>
          </w:p>
        </w:tc>
      </w:tr>
    </w:tbl>
    <w:p w:rsidR="008C094F" w:rsidRDefault="008C094F" w:rsidP="008C094F">
      <w:pPr>
        <w:pStyle w:val="BodyText"/>
        <w:spacing w:before="6"/>
        <w:rPr>
          <w:b/>
          <w:sz w:val="23"/>
        </w:rPr>
      </w:pPr>
    </w:p>
    <w:p w:rsidR="008C094F" w:rsidRDefault="008C094F" w:rsidP="008C094F">
      <w:pPr>
        <w:pStyle w:val="ListParagraph"/>
        <w:numPr>
          <w:ilvl w:val="0"/>
          <w:numId w:val="1"/>
        </w:numPr>
        <w:tabs>
          <w:tab w:val="left" w:pos="1844"/>
        </w:tabs>
        <w:ind w:hanging="361"/>
        <w:rPr>
          <w:b/>
        </w:rPr>
      </w:pPr>
      <w:r>
        <w:rPr>
          <w:b/>
          <w:u w:val="thick"/>
        </w:rPr>
        <w:t xml:space="preserve">Trend of Monthly disposal of complaints for the </w:t>
      </w:r>
      <w:proofErr w:type="spellStart"/>
      <w:r>
        <w:rPr>
          <w:b/>
          <w:u w:val="thick"/>
        </w:rPr>
        <w:t>FinancialYear</w:t>
      </w:r>
      <w:proofErr w:type="spellEnd"/>
      <w:r>
        <w:rPr>
          <w:b/>
          <w:u w:val="thick"/>
        </w:rPr>
        <w:t>-</w:t>
      </w:r>
      <w:r w:rsidR="008525B1">
        <w:rPr>
          <w:b/>
          <w:u w:val="thick"/>
        </w:rPr>
        <w:t xml:space="preserve"> 202</w:t>
      </w:r>
      <w:r w:rsidR="0001032C">
        <w:rPr>
          <w:b/>
          <w:u w:val="thick"/>
        </w:rPr>
        <w:t>5</w:t>
      </w:r>
      <w:r w:rsidR="008525B1">
        <w:rPr>
          <w:b/>
          <w:u w:val="thick"/>
        </w:rPr>
        <w:t>-202</w:t>
      </w:r>
      <w:r w:rsidR="0001032C">
        <w:rPr>
          <w:b/>
          <w:u w:val="thick"/>
        </w:rPr>
        <w:t>6</w:t>
      </w:r>
    </w:p>
    <w:p w:rsidR="008C094F" w:rsidRDefault="008C094F" w:rsidP="008C094F">
      <w:pPr>
        <w:pStyle w:val="BodyText"/>
        <w:spacing w:before="4"/>
        <w:rPr>
          <w:b/>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
        <w:gridCol w:w="1704"/>
        <w:gridCol w:w="2124"/>
        <w:gridCol w:w="1480"/>
        <w:gridCol w:w="1440"/>
        <w:gridCol w:w="1615"/>
      </w:tblGrid>
      <w:tr w:rsidR="008C094F" w:rsidTr="00556A2F">
        <w:trPr>
          <w:trHeight w:val="775"/>
        </w:trPr>
        <w:tc>
          <w:tcPr>
            <w:tcW w:w="631" w:type="dxa"/>
          </w:tcPr>
          <w:p w:rsidR="008C094F" w:rsidRDefault="008C094F" w:rsidP="00556A2F">
            <w:pPr>
              <w:pStyle w:val="TableParagraph"/>
              <w:ind w:left="107"/>
              <w:rPr>
                <w:b/>
              </w:rPr>
            </w:pPr>
            <w:r>
              <w:rPr>
                <w:b/>
              </w:rPr>
              <w:t>SN</w:t>
            </w:r>
          </w:p>
        </w:tc>
        <w:tc>
          <w:tcPr>
            <w:tcW w:w="1704" w:type="dxa"/>
          </w:tcPr>
          <w:p w:rsidR="008C094F" w:rsidRDefault="008C094F" w:rsidP="00556A2F">
            <w:pPr>
              <w:pStyle w:val="TableParagraph"/>
              <w:ind w:left="105"/>
              <w:rPr>
                <w:b/>
              </w:rPr>
            </w:pPr>
            <w:r>
              <w:rPr>
                <w:b/>
              </w:rPr>
              <w:t>Month</w:t>
            </w:r>
          </w:p>
        </w:tc>
        <w:tc>
          <w:tcPr>
            <w:tcW w:w="2124" w:type="dxa"/>
          </w:tcPr>
          <w:p w:rsidR="008C094F" w:rsidRDefault="008C094F" w:rsidP="00556A2F">
            <w:pPr>
              <w:pStyle w:val="TableParagraph"/>
              <w:tabs>
                <w:tab w:val="left" w:pos="1192"/>
              </w:tabs>
              <w:ind w:left="106"/>
              <w:rPr>
                <w:b/>
              </w:rPr>
            </w:pPr>
            <w:r>
              <w:rPr>
                <w:b/>
              </w:rPr>
              <w:t>Carried</w:t>
            </w:r>
            <w:r>
              <w:rPr>
                <w:b/>
              </w:rPr>
              <w:tab/>
              <w:t>forward</w:t>
            </w:r>
          </w:p>
          <w:p w:rsidR="008C094F" w:rsidRDefault="008C094F" w:rsidP="00556A2F">
            <w:pPr>
              <w:pStyle w:val="TableParagraph"/>
              <w:tabs>
                <w:tab w:val="left" w:pos="1123"/>
              </w:tabs>
              <w:spacing w:before="5" w:line="256" w:lineRule="exact"/>
              <w:ind w:left="106" w:right="92"/>
              <w:rPr>
                <w:b/>
              </w:rPr>
            </w:pPr>
            <w:r>
              <w:rPr>
                <w:b/>
              </w:rPr>
              <w:t>from</w:t>
            </w:r>
            <w:r>
              <w:rPr>
                <w:b/>
              </w:rPr>
              <w:tab/>
            </w:r>
            <w:r>
              <w:rPr>
                <w:b/>
                <w:spacing w:val="-3"/>
              </w:rPr>
              <w:t xml:space="preserve">previous </w:t>
            </w:r>
            <w:r>
              <w:rPr>
                <w:b/>
              </w:rPr>
              <w:t>month</w:t>
            </w:r>
          </w:p>
        </w:tc>
        <w:tc>
          <w:tcPr>
            <w:tcW w:w="1480" w:type="dxa"/>
          </w:tcPr>
          <w:p w:rsidR="008C094F" w:rsidRDefault="008C094F" w:rsidP="00556A2F">
            <w:pPr>
              <w:pStyle w:val="TableParagraph"/>
              <w:ind w:left="108"/>
              <w:rPr>
                <w:b/>
              </w:rPr>
            </w:pPr>
            <w:r>
              <w:rPr>
                <w:b/>
              </w:rPr>
              <w:t>Received</w:t>
            </w:r>
          </w:p>
          <w:p w:rsidR="008C094F" w:rsidRDefault="008C094F" w:rsidP="00556A2F">
            <w:pPr>
              <w:pStyle w:val="TableParagraph"/>
              <w:tabs>
                <w:tab w:val="left" w:pos="1044"/>
              </w:tabs>
              <w:spacing w:before="5" w:line="256" w:lineRule="exact"/>
              <w:ind w:left="108" w:right="92"/>
              <w:rPr>
                <w:b/>
              </w:rPr>
            </w:pPr>
            <w:r>
              <w:rPr>
                <w:b/>
              </w:rPr>
              <w:t>during</w:t>
            </w:r>
            <w:r>
              <w:rPr>
                <w:b/>
              </w:rPr>
              <w:tab/>
            </w:r>
            <w:r>
              <w:rPr>
                <w:b/>
                <w:spacing w:val="-6"/>
              </w:rPr>
              <w:t xml:space="preserve">the </w:t>
            </w:r>
            <w:r>
              <w:rPr>
                <w:b/>
              </w:rPr>
              <w:t>month</w:t>
            </w:r>
          </w:p>
        </w:tc>
        <w:tc>
          <w:tcPr>
            <w:tcW w:w="1440" w:type="dxa"/>
          </w:tcPr>
          <w:p w:rsidR="008C094F" w:rsidRDefault="008C094F" w:rsidP="00556A2F">
            <w:pPr>
              <w:pStyle w:val="TableParagraph"/>
              <w:ind w:left="109"/>
              <w:rPr>
                <w:b/>
              </w:rPr>
            </w:pPr>
            <w:r>
              <w:rPr>
                <w:b/>
              </w:rPr>
              <w:t>Resolved</w:t>
            </w:r>
          </w:p>
          <w:p w:rsidR="008C094F" w:rsidRDefault="008C094F" w:rsidP="00556A2F">
            <w:pPr>
              <w:pStyle w:val="TableParagraph"/>
              <w:tabs>
                <w:tab w:val="left" w:pos="1006"/>
              </w:tabs>
              <w:spacing w:before="5" w:line="256" w:lineRule="exact"/>
              <w:ind w:left="109" w:right="92"/>
              <w:rPr>
                <w:b/>
              </w:rPr>
            </w:pPr>
            <w:r>
              <w:rPr>
                <w:b/>
              </w:rPr>
              <w:t>during</w:t>
            </w:r>
            <w:r>
              <w:rPr>
                <w:b/>
              </w:rPr>
              <w:tab/>
            </w:r>
            <w:r>
              <w:rPr>
                <w:b/>
                <w:spacing w:val="-7"/>
              </w:rPr>
              <w:t xml:space="preserve">the </w:t>
            </w:r>
            <w:r>
              <w:rPr>
                <w:b/>
              </w:rPr>
              <w:t>month*</w:t>
            </w:r>
          </w:p>
        </w:tc>
        <w:tc>
          <w:tcPr>
            <w:tcW w:w="1615" w:type="dxa"/>
          </w:tcPr>
          <w:p w:rsidR="008C094F" w:rsidRDefault="008C094F" w:rsidP="00556A2F">
            <w:pPr>
              <w:pStyle w:val="TableParagraph"/>
              <w:tabs>
                <w:tab w:val="left" w:pos="1314"/>
              </w:tabs>
              <w:ind w:left="110"/>
              <w:rPr>
                <w:b/>
              </w:rPr>
            </w:pPr>
            <w:r>
              <w:rPr>
                <w:b/>
              </w:rPr>
              <w:t>Pending</w:t>
            </w:r>
            <w:r>
              <w:rPr>
                <w:b/>
              </w:rPr>
              <w:tab/>
              <w:t>at</w:t>
            </w:r>
          </w:p>
          <w:p w:rsidR="008C094F" w:rsidRDefault="008C094F" w:rsidP="00556A2F">
            <w:pPr>
              <w:pStyle w:val="TableParagraph"/>
              <w:spacing w:before="5" w:line="256" w:lineRule="exact"/>
              <w:ind w:left="110"/>
              <w:rPr>
                <w:b/>
              </w:rPr>
            </w:pPr>
            <w:r>
              <w:rPr>
                <w:b/>
              </w:rPr>
              <w:t>the end of the month **</w:t>
            </w:r>
          </w:p>
        </w:tc>
      </w:tr>
      <w:tr w:rsidR="00A010AC" w:rsidTr="00556A2F">
        <w:trPr>
          <w:trHeight w:val="256"/>
        </w:trPr>
        <w:tc>
          <w:tcPr>
            <w:tcW w:w="631" w:type="dxa"/>
          </w:tcPr>
          <w:p w:rsidR="00A010AC" w:rsidRDefault="00A010AC" w:rsidP="000A0819">
            <w:pPr>
              <w:pStyle w:val="TableParagraph"/>
              <w:spacing w:line="236" w:lineRule="exact"/>
              <w:ind w:left="107"/>
              <w:jc w:val="center"/>
            </w:pPr>
            <w:r>
              <w:t>1</w:t>
            </w:r>
          </w:p>
        </w:tc>
        <w:tc>
          <w:tcPr>
            <w:tcW w:w="1704" w:type="dxa"/>
          </w:tcPr>
          <w:p w:rsidR="00A010AC" w:rsidRDefault="00A010AC" w:rsidP="00055610">
            <w:pPr>
              <w:pStyle w:val="TableParagraph"/>
              <w:spacing w:line="236" w:lineRule="exact"/>
              <w:ind w:left="105"/>
            </w:pPr>
            <w:r>
              <w:t>April 202</w:t>
            </w:r>
            <w:r w:rsidR="0001032C">
              <w:t>5</w:t>
            </w:r>
          </w:p>
        </w:tc>
        <w:tc>
          <w:tcPr>
            <w:tcW w:w="2124" w:type="dxa"/>
          </w:tcPr>
          <w:p w:rsidR="00A010AC" w:rsidRDefault="00A010AC" w:rsidP="00055610">
            <w:pPr>
              <w:pStyle w:val="TableParagraph"/>
              <w:jc w:val="center"/>
              <w:rPr>
                <w:rFonts w:ascii="Times New Roman"/>
                <w:b/>
                <w:sz w:val="18"/>
              </w:rPr>
            </w:pPr>
            <w:r>
              <w:rPr>
                <w:rFonts w:ascii="Times New Roman"/>
                <w:b/>
                <w:sz w:val="18"/>
              </w:rPr>
              <w:t>0</w:t>
            </w:r>
          </w:p>
        </w:tc>
        <w:tc>
          <w:tcPr>
            <w:tcW w:w="1480" w:type="dxa"/>
          </w:tcPr>
          <w:p w:rsidR="00A010AC" w:rsidRDefault="00A010AC" w:rsidP="00055610">
            <w:pPr>
              <w:pStyle w:val="TableParagraph"/>
              <w:jc w:val="center"/>
              <w:rPr>
                <w:rFonts w:ascii="Times New Roman"/>
                <w:b/>
                <w:sz w:val="18"/>
              </w:rPr>
            </w:pPr>
            <w:r>
              <w:rPr>
                <w:rFonts w:ascii="Times New Roman"/>
                <w:b/>
                <w:sz w:val="18"/>
              </w:rPr>
              <w:t>0</w:t>
            </w:r>
          </w:p>
        </w:tc>
        <w:tc>
          <w:tcPr>
            <w:tcW w:w="1440" w:type="dxa"/>
          </w:tcPr>
          <w:p w:rsidR="00A010AC" w:rsidRDefault="00A010AC" w:rsidP="00055610">
            <w:pPr>
              <w:pStyle w:val="TableParagraph"/>
              <w:jc w:val="center"/>
              <w:rPr>
                <w:rFonts w:ascii="Times New Roman"/>
                <w:b/>
                <w:sz w:val="18"/>
              </w:rPr>
            </w:pPr>
            <w:r>
              <w:rPr>
                <w:rFonts w:ascii="Times New Roman"/>
                <w:b/>
                <w:sz w:val="18"/>
              </w:rPr>
              <w:t>0</w:t>
            </w:r>
          </w:p>
        </w:tc>
        <w:tc>
          <w:tcPr>
            <w:tcW w:w="1615" w:type="dxa"/>
          </w:tcPr>
          <w:p w:rsidR="00A010AC" w:rsidRDefault="00A010AC" w:rsidP="00055610">
            <w:pPr>
              <w:pStyle w:val="TableParagraph"/>
              <w:jc w:val="center"/>
              <w:rPr>
                <w:rFonts w:ascii="Times New Roman"/>
                <w:b/>
                <w:sz w:val="18"/>
              </w:rPr>
            </w:pPr>
            <w:r>
              <w:rPr>
                <w:rFonts w:ascii="Times New Roman"/>
                <w:b/>
                <w:sz w:val="18"/>
              </w:rPr>
              <w:t>0</w:t>
            </w:r>
          </w:p>
        </w:tc>
      </w:tr>
      <w:tr w:rsidR="00406BDC" w:rsidTr="00556A2F">
        <w:trPr>
          <w:trHeight w:val="256"/>
        </w:trPr>
        <w:tc>
          <w:tcPr>
            <w:tcW w:w="631" w:type="dxa"/>
          </w:tcPr>
          <w:p w:rsidR="00406BDC" w:rsidRDefault="00406BDC" w:rsidP="000A0819">
            <w:pPr>
              <w:pStyle w:val="TableParagraph"/>
              <w:spacing w:line="236" w:lineRule="exact"/>
              <w:ind w:left="107"/>
              <w:jc w:val="center"/>
            </w:pPr>
            <w:r>
              <w:t>2</w:t>
            </w:r>
          </w:p>
        </w:tc>
        <w:tc>
          <w:tcPr>
            <w:tcW w:w="1704" w:type="dxa"/>
          </w:tcPr>
          <w:p w:rsidR="00406BDC" w:rsidRDefault="00406BDC" w:rsidP="00055610">
            <w:pPr>
              <w:pStyle w:val="TableParagraph"/>
              <w:spacing w:line="236" w:lineRule="exact"/>
              <w:ind w:left="105"/>
            </w:pPr>
            <w:r>
              <w:t>May 2025</w:t>
            </w:r>
          </w:p>
        </w:tc>
        <w:tc>
          <w:tcPr>
            <w:tcW w:w="2124" w:type="dxa"/>
          </w:tcPr>
          <w:p w:rsidR="00406BDC" w:rsidRDefault="00406BDC" w:rsidP="00055610">
            <w:pPr>
              <w:pStyle w:val="TableParagraph"/>
              <w:jc w:val="center"/>
              <w:rPr>
                <w:rFonts w:ascii="Times New Roman"/>
                <w:b/>
                <w:sz w:val="18"/>
              </w:rPr>
            </w:pPr>
            <w:r>
              <w:rPr>
                <w:rFonts w:ascii="Times New Roman"/>
                <w:b/>
                <w:sz w:val="18"/>
              </w:rPr>
              <w:t>0</w:t>
            </w:r>
          </w:p>
        </w:tc>
        <w:tc>
          <w:tcPr>
            <w:tcW w:w="1480" w:type="dxa"/>
          </w:tcPr>
          <w:p w:rsidR="00406BDC" w:rsidRDefault="00406BDC" w:rsidP="00055610">
            <w:pPr>
              <w:pStyle w:val="TableParagraph"/>
              <w:jc w:val="center"/>
              <w:rPr>
                <w:rFonts w:ascii="Times New Roman"/>
                <w:b/>
                <w:sz w:val="18"/>
              </w:rPr>
            </w:pPr>
            <w:r>
              <w:rPr>
                <w:rFonts w:ascii="Times New Roman"/>
                <w:b/>
                <w:sz w:val="18"/>
              </w:rPr>
              <w:t>0</w:t>
            </w:r>
          </w:p>
        </w:tc>
        <w:tc>
          <w:tcPr>
            <w:tcW w:w="1440" w:type="dxa"/>
          </w:tcPr>
          <w:p w:rsidR="00406BDC" w:rsidRDefault="00406BDC" w:rsidP="00055610">
            <w:pPr>
              <w:pStyle w:val="TableParagraph"/>
              <w:jc w:val="center"/>
              <w:rPr>
                <w:rFonts w:ascii="Times New Roman"/>
                <w:b/>
                <w:sz w:val="18"/>
              </w:rPr>
            </w:pPr>
            <w:r>
              <w:rPr>
                <w:rFonts w:ascii="Times New Roman"/>
                <w:b/>
                <w:sz w:val="18"/>
              </w:rPr>
              <w:t>0</w:t>
            </w:r>
          </w:p>
        </w:tc>
        <w:tc>
          <w:tcPr>
            <w:tcW w:w="1615" w:type="dxa"/>
          </w:tcPr>
          <w:p w:rsidR="00406BDC" w:rsidRDefault="00406BDC" w:rsidP="00055610">
            <w:pPr>
              <w:pStyle w:val="TableParagraph"/>
              <w:jc w:val="center"/>
              <w:rPr>
                <w:rFonts w:ascii="Times New Roman"/>
                <w:b/>
                <w:sz w:val="18"/>
              </w:rPr>
            </w:pPr>
            <w:r>
              <w:rPr>
                <w:rFonts w:ascii="Times New Roman"/>
                <w:b/>
                <w:sz w:val="18"/>
              </w:rPr>
              <w:t>0</w:t>
            </w:r>
          </w:p>
        </w:tc>
      </w:tr>
      <w:tr w:rsidR="00CA7646" w:rsidTr="00556A2F">
        <w:trPr>
          <w:trHeight w:val="256"/>
        </w:trPr>
        <w:tc>
          <w:tcPr>
            <w:tcW w:w="631" w:type="dxa"/>
          </w:tcPr>
          <w:p w:rsidR="00CA7646" w:rsidRDefault="00CA7646" w:rsidP="000A0819">
            <w:pPr>
              <w:pStyle w:val="TableParagraph"/>
              <w:spacing w:line="236" w:lineRule="exact"/>
              <w:ind w:left="107"/>
              <w:jc w:val="center"/>
            </w:pPr>
            <w:r>
              <w:t>3</w:t>
            </w:r>
          </w:p>
        </w:tc>
        <w:tc>
          <w:tcPr>
            <w:tcW w:w="1704" w:type="dxa"/>
          </w:tcPr>
          <w:p w:rsidR="00CA7646" w:rsidRDefault="00CA7646" w:rsidP="00055610">
            <w:pPr>
              <w:pStyle w:val="TableParagraph"/>
              <w:spacing w:line="236" w:lineRule="exact"/>
              <w:ind w:left="105"/>
            </w:pPr>
            <w:r>
              <w:t>June 2025</w:t>
            </w:r>
          </w:p>
        </w:tc>
        <w:tc>
          <w:tcPr>
            <w:tcW w:w="2124" w:type="dxa"/>
          </w:tcPr>
          <w:p w:rsidR="00CA7646" w:rsidRDefault="00CA7646" w:rsidP="00055610">
            <w:pPr>
              <w:pStyle w:val="TableParagraph"/>
              <w:jc w:val="center"/>
              <w:rPr>
                <w:rFonts w:ascii="Times New Roman"/>
                <w:b/>
                <w:sz w:val="18"/>
              </w:rPr>
            </w:pPr>
            <w:r>
              <w:rPr>
                <w:rFonts w:ascii="Times New Roman"/>
                <w:b/>
                <w:sz w:val="18"/>
              </w:rPr>
              <w:t>0</w:t>
            </w:r>
          </w:p>
        </w:tc>
        <w:tc>
          <w:tcPr>
            <w:tcW w:w="1480" w:type="dxa"/>
          </w:tcPr>
          <w:p w:rsidR="00CA7646" w:rsidRDefault="00CA7646" w:rsidP="00055610">
            <w:pPr>
              <w:pStyle w:val="TableParagraph"/>
              <w:jc w:val="center"/>
              <w:rPr>
                <w:rFonts w:ascii="Times New Roman"/>
                <w:b/>
                <w:sz w:val="18"/>
              </w:rPr>
            </w:pPr>
            <w:r>
              <w:rPr>
                <w:rFonts w:ascii="Times New Roman"/>
                <w:b/>
                <w:sz w:val="18"/>
              </w:rPr>
              <w:t>0</w:t>
            </w:r>
          </w:p>
        </w:tc>
        <w:tc>
          <w:tcPr>
            <w:tcW w:w="1440" w:type="dxa"/>
          </w:tcPr>
          <w:p w:rsidR="00CA7646" w:rsidRDefault="00CA7646" w:rsidP="00055610">
            <w:pPr>
              <w:pStyle w:val="TableParagraph"/>
              <w:jc w:val="center"/>
              <w:rPr>
                <w:rFonts w:ascii="Times New Roman"/>
                <w:b/>
                <w:sz w:val="18"/>
              </w:rPr>
            </w:pPr>
            <w:r>
              <w:rPr>
                <w:rFonts w:ascii="Times New Roman"/>
                <w:b/>
                <w:sz w:val="18"/>
              </w:rPr>
              <w:t>0</w:t>
            </w:r>
          </w:p>
        </w:tc>
        <w:tc>
          <w:tcPr>
            <w:tcW w:w="1615" w:type="dxa"/>
          </w:tcPr>
          <w:p w:rsidR="00CA7646" w:rsidRDefault="00CA7646" w:rsidP="00055610">
            <w:pPr>
              <w:pStyle w:val="TableParagraph"/>
              <w:jc w:val="center"/>
              <w:rPr>
                <w:rFonts w:ascii="Times New Roman"/>
                <w:b/>
                <w:sz w:val="18"/>
              </w:rPr>
            </w:pPr>
            <w:r>
              <w:rPr>
                <w:rFonts w:ascii="Times New Roman"/>
                <w:b/>
                <w:sz w:val="18"/>
              </w:rPr>
              <w:t>0</w:t>
            </w:r>
          </w:p>
        </w:tc>
      </w:tr>
      <w:tr w:rsidR="00B87565" w:rsidTr="00556A2F">
        <w:trPr>
          <w:trHeight w:val="256"/>
        </w:trPr>
        <w:tc>
          <w:tcPr>
            <w:tcW w:w="631" w:type="dxa"/>
          </w:tcPr>
          <w:p w:rsidR="00B87565" w:rsidRDefault="00B87565" w:rsidP="000A0819">
            <w:pPr>
              <w:pStyle w:val="TableParagraph"/>
              <w:spacing w:line="236" w:lineRule="exact"/>
              <w:ind w:left="107"/>
              <w:jc w:val="center"/>
            </w:pPr>
            <w:r>
              <w:t>4</w:t>
            </w:r>
          </w:p>
        </w:tc>
        <w:tc>
          <w:tcPr>
            <w:tcW w:w="1704" w:type="dxa"/>
          </w:tcPr>
          <w:p w:rsidR="00B87565" w:rsidRDefault="00B87565" w:rsidP="00055610">
            <w:pPr>
              <w:pStyle w:val="TableParagraph"/>
              <w:spacing w:line="236" w:lineRule="exact"/>
              <w:ind w:left="105"/>
            </w:pPr>
            <w:r>
              <w:t>July 2025</w:t>
            </w:r>
          </w:p>
        </w:tc>
        <w:tc>
          <w:tcPr>
            <w:tcW w:w="2124" w:type="dxa"/>
          </w:tcPr>
          <w:p w:rsidR="00B87565" w:rsidRDefault="00B87565" w:rsidP="00055610">
            <w:pPr>
              <w:pStyle w:val="TableParagraph"/>
              <w:jc w:val="center"/>
              <w:rPr>
                <w:rFonts w:ascii="Times New Roman"/>
                <w:b/>
                <w:sz w:val="18"/>
              </w:rPr>
            </w:pPr>
            <w:r>
              <w:rPr>
                <w:rFonts w:ascii="Times New Roman"/>
                <w:b/>
                <w:sz w:val="18"/>
              </w:rPr>
              <w:t>0</w:t>
            </w:r>
          </w:p>
        </w:tc>
        <w:tc>
          <w:tcPr>
            <w:tcW w:w="1480" w:type="dxa"/>
          </w:tcPr>
          <w:p w:rsidR="00B87565" w:rsidRDefault="00B87565" w:rsidP="00055610">
            <w:pPr>
              <w:pStyle w:val="TableParagraph"/>
              <w:jc w:val="center"/>
              <w:rPr>
                <w:rFonts w:ascii="Times New Roman"/>
                <w:b/>
                <w:sz w:val="18"/>
              </w:rPr>
            </w:pPr>
            <w:r>
              <w:rPr>
                <w:rFonts w:ascii="Times New Roman"/>
                <w:b/>
                <w:sz w:val="18"/>
              </w:rPr>
              <w:t>0</w:t>
            </w:r>
          </w:p>
        </w:tc>
        <w:tc>
          <w:tcPr>
            <w:tcW w:w="1440" w:type="dxa"/>
          </w:tcPr>
          <w:p w:rsidR="00B87565" w:rsidRDefault="00B87565" w:rsidP="00055610">
            <w:pPr>
              <w:pStyle w:val="TableParagraph"/>
              <w:jc w:val="center"/>
              <w:rPr>
                <w:rFonts w:ascii="Times New Roman"/>
                <w:b/>
                <w:sz w:val="18"/>
              </w:rPr>
            </w:pPr>
            <w:r>
              <w:rPr>
                <w:rFonts w:ascii="Times New Roman"/>
                <w:b/>
                <w:sz w:val="18"/>
              </w:rPr>
              <w:t>0</w:t>
            </w:r>
          </w:p>
        </w:tc>
        <w:tc>
          <w:tcPr>
            <w:tcW w:w="1615" w:type="dxa"/>
          </w:tcPr>
          <w:p w:rsidR="00B87565" w:rsidRDefault="00B87565" w:rsidP="00055610">
            <w:pPr>
              <w:pStyle w:val="TableParagraph"/>
              <w:jc w:val="center"/>
              <w:rPr>
                <w:rFonts w:ascii="Times New Roman"/>
                <w:b/>
                <w:sz w:val="18"/>
              </w:rPr>
            </w:pPr>
            <w:r>
              <w:rPr>
                <w:rFonts w:ascii="Times New Roman"/>
                <w:b/>
                <w:sz w:val="18"/>
              </w:rPr>
              <w:t>0</w:t>
            </w:r>
          </w:p>
        </w:tc>
      </w:tr>
      <w:tr w:rsidR="00380B06" w:rsidTr="00556A2F">
        <w:trPr>
          <w:trHeight w:val="256"/>
        </w:trPr>
        <w:tc>
          <w:tcPr>
            <w:tcW w:w="631" w:type="dxa"/>
          </w:tcPr>
          <w:p w:rsidR="00380B06" w:rsidRDefault="00380B06" w:rsidP="000A0819">
            <w:pPr>
              <w:pStyle w:val="TableParagraph"/>
              <w:spacing w:line="236" w:lineRule="exact"/>
              <w:ind w:left="107"/>
              <w:jc w:val="center"/>
            </w:pPr>
            <w:r>
              <w:t>5</w:t>
            </w:r>
          </w:p>
        </w:tc>
        <w:tc>
          <w:tcPr>
            <w:tcW w:w="1704" w:type="dxa"/>
          </w:tcPr>
          <w:p w:rsidR="00380B06" w:rsidRDefault="00380B06" w:rsidP="00055610">
            <w:pPr>
              <w:pStyle w:val="TableParagraph"/>
              <w:spacing w:line="236" w:lineRule="exact"/>
              <w:ind w:left="105"/>
            </w:pPr>
            <w:r>
              <w:t>August 2025</w:t>
            </w:r>
          </w:p>
        </w:tc>
        <w:tc>
          <w:tcPr>
            <w:tcW w:w="2124" w:type="dxa"/>
          </w:tcPr>
          <w:p w:rsidR="00380B06" w:rsidRDefault="00380B06" w:rsidP="00055610">
            <w:pPr>
              <w:pStyle w:val="TableParagraph"/>
              <w:jc w:val="center"/>
              <w:rPr>
                <w:rFonts w:ascii="Times New Roman"/>
                <w:b/>
                <w:sz w:val="18"/>
              </w:rPr>
            </w:pPr>
            <w:r>
              <w:rPr>
                <w:rFonts w:ascii="Times New Roman"/>
                <w:b/>
                <w:sz w:val="18"/>
              </w:rPr>
              <w:t>0</w:t>
            </w:r>
          </w:p>
        </w:tc>
        <w:tc>
          <w:tcPr>
            <w:tcW w:w="1480" w:type="dxa"/>
          </w:tcPr>
          <w:p w:rsidR="00380B06" w:rsidRDefault="00380B06" w:rsidP="00055610">
            <w:pPr>
              <w:pStyle w:val="TableParagraph"/>
              <w:jc w:val="center"/>
              <w:rPr>
                <w:rFonts w:ascii="Times New Roman"/>
                <w:b/>
                <w:sz w:val="18"/>
              </w:rPr>
            </w:pPr>
            <w:r>
              <w:rPr>
                <w:rFonts w:ascii="Times New Roman"/>
                <w:b/>
                <w:sz w:val="18"/>
              </w:rPr>
              <w:t>0</w:t>
            </w:r>
          </w:p>
        </w:tc>
        <w:tc>
          <w:tcPr>
            <w:tcW w:w="1440" w:type="dxa"/>
          </w:tcPr>
          <w:p w:rsidR="00380B06" w:rsidRDefault="00380B06" w:rsidP="00055610">
            <w:pPr>
              <w:pStyle w:val="TableParagraph"/>
              <w:jc w:val="center"/>
              <w:rPr>
                <w:rFonts w:ascii="Times New Roman"/>
                <w:b/>
                <w:sz w:val="18"/>
              </w:rPr>
            </w:pPr>
            <w:r>
              <w:rPr>
                <w:rFonts w:ascii="Times New Roman"/>
                <w:b/>
                <w:sz w:val="18"/>
              </w:rPr>
              <w:t>0</w:t>
            </w:r>
          </w:p>
        </w:tc>
        <w:tc>
          <w:tcPr>
            <w:tcW w:w="1615" w:type="dxa"/>
          </w:tcPr>
          <w:p w:rsidR="00380B06" w:rsidRDefault="00380B06" w:rsidP="00055610">
            <w:pPr>
              <w:pStyle w:val="TableParagraph"/>
              <w:jc w:val="center"/>
              <w:rPr>
                <w:rFonts w:ascii="Times New Roman"/>
                <w:b/>
                <w:sz w:val="18"/>
              </w:rPr>
            </w:pPr>
            <w:r>
              <w:rPr>
                <w:rFonts w:ascii="Times New Roman"/>
                <w:b/>
                <w:sz w:val="18"/>
              </w:rPr>
              <w:t>0</w:t>
            </w:r>
          </w:p>
        </w:tc>
      </w:tr>
      <w:tr w:rsidR="001E6503" w:rsidTr="00556A2F">
        <w:trPr>
          <w:trHeight w:val="256"/>
        </w:trPr>
        <w:tc>
          <w:tcPr>
            <w:tcW w:w="631" w:type="dxa"/>
          </w:tcPr>
          <w:p w:rsidR="001E6503" w:rsidRDefault="001E6503" w:rsidP="000A0819">
            <w:pPr>
              <w:pStyle w:val="TableParagraph"/>
              <w:spacing w:line="236" w:lineRule="exact"/>
              <w:ind w:left="107"/>
              <w:jc w:val="center"/>
            </w:pPr>
            <w:r>
              <w:t>6</w:t>
            </w:r>
          </w:p>
        </w:tc>
        <w:tc>
          <w:tcPr>
            <w:tcW w:w="1704" w:type="dxa"/>
          </w:tcPr>
          <w:p w:rsidR="001E6503" w:rsidRDefault="001E6503" w:rsidP="00055610">
            <w:pPr>
              <w:pStyle w:val="TableParagraph"/>
              <w:spacing w:line="236" w:lineRule="exact"/>
              <w:ind w:left="105"/>
            </w:pPr>
            <w:r>
              <w:t>September</w:t>
            </w:r>
            <w:r w:rsidR="003558BE">
              <w:t xml:space="preserve"> 2025</w:t>
            </w:r>
          </w:p>
        </w:tc>
        <w:tc>
          <w:tcPr>
            <w:tcW w:w="2124" w:type="dxa"/>
          </w:tcPr>
          <w:p w:rsidR="001E6503" w:rsidRDefault="001E6503" w:rsidP="00055610">
            <w:pPr>
              <w:pStyle w:val="TableParagraph"/>
              <w:jc w:val="center"/>
              <w:rPr>
                <w:rFonts w:ascii="Times New Roman"/>
                <w:b/>
                <w:sz w:val="18"/>
              </w:rPr>
            </w:pPr>
            <w:r>
              <w:rPr>
                <w:rFonts w:ascii="Times New Roman"/>
                <w:b/>
                <w:sz w:val="18"/>
              </w:rPr>
              <w:t>0</w:t>
            </w:r>
          </w:p>
        </w:tc>
        <w:tc>
          <w:tcPr>
            <w:tcW w:w="1480" w:type="dxa"/>
          </w:tcPr>
          <w:p w:rsidR="001E6503" w:rsidRDefault="001E6503" w:rsidP="00055610">
            <w:pPr>
              <w:pStyle w:val="TableParagraph"/>
              <w:jc w:val="center"/>
              <w:rPr>
                <w:rFonts w:ascii="Times New Roman"/>
                <w:b/>
                <w:sz w:val="18"/>
              </w:rPr>
            </w:pPr>
            <w:r>
              <w:rPr>
                <w:rFonts w:ascii="Times New Roman"/>
                <w:b/>
                <w:sz w:val="18"/>
              </w:rPr>
              <w:t>0</w:t>
            </w:r>
          </w:p>
        </w:tc>
        <w:tc>
          <w:tcPr>
            <w:tcW w:w="1440" w:type="dxa"/>
          </w:tcPr>
          <w:p w:rsidR="001E6503" w:rsidRDefault="001E6503" w:rsidP="00055610">
            <w:pPr>
              <w:pStyle w:val="TableParagraph"/>
              <w:jc w:val="center"/>
              <w:rPr>
                <w:rFonts w:ascii="Times New Roman"/>
                <w:b/>
                <w:sz w:val="18"/>
              </w:rPr>
            </w:pPr>
            <w:r>
              <w:rPr>
                <w:rFonts w:ascii="Times New Roman"/>
                <w:b/>
                <w:sz w:val="18"/>
              </w:rPr>
              <w:t>0</w:t>
            </w:r>
          </w:p>
        </w:tc>
        <w:tc>
          <w:tcPr>
            <w:tcW w:w="1615" w:type="dxa"/>
          </w:tcPr>
          <w:p w:rsidR="001E6503" w:rsidRDefault="001E6503" w:rsidP="00055610">
            <w:pPr>
              <w:pStyle w:val="TableParagraph"/>
              <w:jc w:val="center"/>
              <w:rPr>
                <w:rFonts w:ascii="Times New Roman"/>
                <w:b/>
                <w:sz w:val="18"/>
              </w:rPr>
            </w:pPr>
            <w:r>
              <w:rPr>
                <w:rFonts w:ascii="Times New Roman"/>
                <w:b/>
                <w:sz w:val="18"/>
              </w:rPr>
              <w:t>0</w:t>
            </w:r>
          </w:p>
        </w:tc>
      </w:tr>
      <w:tr w:rsidR="00034AC9" w:rsidTr="00556A2F">
        <w:trPr>
          <w:trHeight w:val="256"/>
        </w:trPr>
        <w:tc>
          <w:tcPr>
            <w:tcW w:w="631" w:type="dxa"/>
          </w:tcPr>
          <w:p w:rsidR="00034AC9" w:rsidRDefault="00034AC9" w:rsidP="000A0819">
            <w:pPr>
              <w:pStyle w:val="TableParagraph"/>
              <w:spacing w:line="236" w:lineRule="exact"/>
              <w:ind w:left="107"/>
              <w:jc w:val="center"/>
            </w:pPr>
            <w:r>
              <w:t>7</w:t>
            </w:r>
          </w:p>
        </w:tc>
        <w:tc>
          <w:tcPr>
            <w:tcW w:w="1704" w:type="dxa"/>
          </w:tcPr>
          <w:p w:rsidR="00034AC9" w:rsidRDefault="00034AC9" w:rsidP="00055610">
            <w:pPr>
              <w:pStyle w:val="TableParagraph"/>
              <w:spacing w:line="236" w:lineRule="exact"/>
              <w:ind w:left="105"/>
            </w:pPr>
            <w:r>
              <w:t>October 2025</w:t>
            </w:r>
          </w:p>
        </w:tc>
        <w:tc>
          <w:tcPr>
            <w:tcW w:w="2124" w:type="dxa"/>
          </w:tcPr>
          <w:p w:rsidR="00034AC9" w:rsidRDefault="00034AC9" w:rsidP="00055610">
            <w:pPr>
              <w:pStyle w:val="TableParagraph"/>
              <w:jc w:val="center"/>
              <w:rPr>
                <w:rFonts w:ascii="Times New Roman"/>
                <w:b/>
                <w:sz w:val="18"/>
              </w:rPr>
            </w:pPr>
            <w:r>
              <w:rPr>
                <w:rFonts w:ascii="Times New Roman"/>
                <w:b/>
                <w:sz w:val="18"/>
              </w:rPr>
              <w:t>0</w:t>
            </w:r>
          </w:p>
        </w:tc>
        <w:tc>
          <w:tcPr>
            <w:tcW w:w="1480" w:type="dxa"/>
          </w:tcPr>
          <w:p w:rsidR="00034AC9" w:rsidRDefault="00034AC9" w:rsidP="00055610">
            <w:pPr>
              <w:pStyle w:val="TableParagraph"/>
              <w:jc w:val="center"/>
              <w:rPr>
                <w:rFonts w:ascii="Times New Roman"/>
                <w:b/>
                <w:sz w:val="18"/>
              </w:rPr>
            </w:pPr>
            <w:r>
              <w:rPr>
                <w:rFonts w:ascii="Times New Roman"/>
                <w:b/>
                <w:sz w:val="18"/>
              </w:rPr>
              <w:t>0</w:t>
            </w:r>
          </w:p>
        </w:tc>
        <w:tc>
          <w:tcPr>
            <w:tcW w:w="1440" w:type="dxa"/>
          </w:tcPr>
          <w:p w:rsidR="00034AC9" w:rsidRDefault="00034AC9" w:rsidP="00055610">
            <w:pPr>
              <w:pStyle w:val="TableParagraph"/>
              <w:jc w:val="center"/>
              <w:rPr>
                <w:rFonts w:ascii="Times New Roman"/>
                <w:b/>
                <w:sz w:val="18"/>
              </w:rPr>
            </w:pPr>
            <w:r>
              <w:rPr>
                <w:rFonts w:ascii="Times New Roman"/>
                <w:b/>
                <w:sz w:val="18"/>
              </w:rPr>
              <w:t>0</w:t>
            </w:r>
          </w:p>
        </w:tc>
        <w:tc>
          <w:tcPr>
            <w:tcW w:w="1615" w:type="dxa"/>
          </w:tcPr>
          <w:p w:rsidR="00034AC9" w:rsidRDefault="00034AC9" w:rsidP="00055610">
            <w:pPr>
              <w:pStyle w:val="TableParagraph"/>
              <w:jc w:val="center"/>
              <w:rPr>
                <w:rFonts w:ascii="Times New Roman"/>
                <w:b/>
                <w:sz w:val="18"/>
              </w:rPr>
            </w:pPr>
            <w:r>
              <w:rPr>
                <w:rFonts w:ascii="Times New Roman"/>
                <w:b/>
                <w:sz w:val="18"/>
              </w:rPr>
              <w:t>0</w:t>
            </w:r>
          </w:p>
        </w:tc>
      </w:tr>
      <w:tr w:rsidR="00FF79CF" w:rsidTr="00556A2F">
        <w:trPr>
          <w:trHeight w:val="256"/>
        </w:trPr>
        <w:tc>
          <w:tcPr>
            <w:tcW w:w="631" w:type="dxa"/>
          </w:tcPr>
          <w:p w:rsidR="00FF79CF" w:rsidRDefault="00FF79CF" w:rsidP="000A0819">
            <w:pPr>
              <w:pStyle w:val="TableParagraph"/>
              <w:spacing w:line="236" w:lineRule="exact"/>
              <w:ind w:left="107"/>
              <w:jc w:val="center"/>
            </w:pPr>
            <w:r>
              <w:t>8</w:t>
            </w:r>
          </w:p>
        </w:tc>
        <w:tc>
          <w:tcPr>
            <w:tcW w:w="1704" w:type="dxa"/>
          </w:tcPr>
          <w:p w:rsidR="00FF79CF" w:rsidRDefault="00FF79CF" w:rsidP="00055610">
            <w:pPr>
              <w:pStyle w:val="TableParagraph"/>
              <w:spacing w:line="236" w:lineRule="exact"/>
              <w:ind w:left="105"/>
            </w:pPr>
            <w:r>
              <w:t>November 2025</w:t>
            </w:r>
          </w:p>
        </w:tc>
        <w:tc>
          <w:tcPr>
            <w:tcW w:w="2124" w:type="dxa"/>
          </w:tcPr>
          <w:p w:rsidR="00FF79CF" w:rsidRDefault="00FF79CF" w:rsidP="00055610">
            <w:pPr>
              <w:pStyle w:val="TableParagraph"/>
              <w:jc w:val="center"/>
              <w:rPr>
                <w:rFonts w:ascii="Times New Roman"/>
                <w:b/>
                <w:sz w:val="18"/>
              </w:rPr>
            </w:pPr>
            <w:r>
              <w:rPr>
                <w:rFonts w:ascii="Times New Roman"/>
                <w:b/>
                <w:sz w:val="18"/>
              </w:rPr>
              <w:t>0</w:t>
            </w:r>
          </w:p>
        </w:tc>
        <w:tc>
          <w:tcPr>
            <w:tcW w:w="1480" w:type="dxa"/>
          </w:tcPr>
          <w:p w:rsidR="00FF79CF" w:rsidRDefault="00FF79CF" w:rsidP="00055610">
            <w:pPr>
              <w:pStyle w:val="TableParagraph"/>
              <w:jc w:val="center"/>
              <w:rPr>
                <w:rFonts w:ascii="Times New Roman"/>
                <w:b/>
                <w:sz w:val="18"/>
              </w:rPr>
            </w:pPr>
            <w:r>
              <w:rPr>
                <w:rFonts w:ascii="Times New Roman"/>
                <w:b/>
                <w:sz w:val="18"/>
              </w:rPr>
              <w:t>0</w:t>
            </w:r>
          </w:p>
        </w:tc>
        <w:tc>
          <w:tcPr>
            <w:tcW w:w="1440" w:type="dxa"/>
          </w:tcPr>
          <w:p w:rsidR="00FF79CF" w:rsidRDefault="00FF79CF" w:rsidP="00055610">
            <w:pPr>
              <w:pStyle w:val="TableParagraph"/>
              <w:jc w:val="center"/>
              <w:rPr>
                <w:rFonts w:ascii="Times New Roman"/>
                <w:b/>
                <w:sz w:val="18"/>
              </w:rPr>
            </w:pPr>
            <w:r>
              <w:rPr>
                <w:rFonts w:ascii="Times New Roman"/>
                <w:b/>
                <w:sz w:val="18"/>
              </w:rPr>
              <w:t>0</w:t>
            </w:r>
          </w:p>
        </w:tc>
        <w:tc>
          <w:tcPr>
            <w:tcW w:w="1615" w:type="dxa"/>
          </w:tcPr>
          <w:p w:rsidR="00FF79CF" w:rsidRDefault="00FF79CF" w:rsidP="00055610">
            <w:pPr>
              <w:pStyle w:val="TableParagraph"/>
              <w:jc w:val="center"/>
              <w:rPr>
                <w:rFonts w:ascii="Times New Roman"/>
                <w:b/>
                <w:sz w:val="18"/>
              </w:rPr>
            </w:pPr>
            <w:r>
              <w:rPr>
                <w:rFonts w:ascii="Times New Roman"/>
                <w:b/>
                <w:sz w:val="18"/>
              </w:rPr>
              <w:t>0</w:t>
            </w:r>
          </w:p>
        </w:tc>
      </w:tr>
      <w:tr w:rsidR="00493EF9" w:rsidTr="00556A2F">
        <w:trPr>
          <w:trHeight w:val="258"/>
        </w:trPr>
        <w:tc>
          <w:tcPr>
            <w:tcW w:w="631" w:type="dxa"/>
          </w:tcPr>
          <w:p w:rsidR="00493EF9" w:rsidRDefault="00493EF9" w:rsidP="00556A2F">
            <w:pPr>
              <w:pStyle w:val="TableParagraph"/>
              <w:rPr>
                <w:rFonts w:ascii="Times New Roman"/>
                <w:sz w:val="18"/>
              </w:rPr>
            </w:pPr>
            <w:bookmarkStart w:id="0" w:name="_GoBack"/>
            <w:bookmarkEnd w:id="0"/>
          </w:p>
        </w:tc>
        <w:tc>
          <w:tcPr>
            <w:tcW w:w="1704" w:type="dxa"/>
          </w:tcPr>
          <w:p w:rsidR="00493EF9" w:rsidRDefault="00493EF9" w:rsidP="00556A2F">
            <w:pPr>
              <w:pStyle w:val="TableParagraph"/>
              <w:spacing w:line="239" w:lineRule="exact"/>
              <w:ind w:left="105"/>
              <w:rPr>
                <w:b/>
              </w:rPr>
            </w:pPr>
            <w:r>
              <w:rPr>
                <w:b/>
              </w:rPr>
              <w:t>Grand Total</w:t>
            </w:r>
          </w:p>
        </w:tc>
        <w:tc>
          <w:tcPr>
            <w:tcW w:w="2124" w:type="dxa"/>
          </w:tcPr>
          <w:p w:rsidR="00493EF9" w:rsidRPr="00F81517" w:rsidRDefault="00493EF9" w:rsidP="00934590">
            <w:pPr>
              <w:pStyle w:val="TableParagraph"/>
              <w:jc w:val="center"/>
              <w:rPr>
                <w:rFonts w:ascii="Times New Roman"/>
                <w:b/>
                <w:sz w:val="18"/>
              </w:rPr>
            </w:pPr>
            <w:r w:rsidRPr="00F81517">
              <w:rPr>
                <w:rFonts w:ascii="Times New Roman"/>
                <w:b/>
                <w:sz w:val="18"/>
              </w:rPr>
              <w:t>0</w:t>
            </w:r>
          </w:p>
        </w:tc>
        <w:tc>
          <w:tcPr>
            <w:tcW w:w="1480" w:type="dxa"/>
          </w:tcPr>
          <w:p w:rsidR="00493EF9" w:rsidRPr="00F81517" w:rsidRDefault="00493EF9" w:rsidP="00934590">
            <w:pPr>
              <w:pStyle w:val="TableParagraph"/>
              <w:jc w:val="center"/>
              <w:rPr>
                <w:rFonts w:ascii="Times New Roman"/>
                <w:b/>
                <w:sz w:val="18"/>
              </w:rPr>
            </w:pPr>
            <w:r w:rsidRPr="00F81517">
              <w:rPr>
                <w:rFonts w:ascii="Times New Roman"/>
                <w:b/>
                <w:sz w:val="18"/>
              </w:rPr>
              <w:t>0</w:t>
            </w:r>
          </w:p>
        </w:tc>
        <w:tc>
          <w:tcPr>
            <w:tcW w:w="1440" w:type="dxa"/>
          </w:tcPr>
          <w:p w:rsidR="00493EF9" w:rsidRPr="00F81517" w:rsidRDefault="00493EF9" w:rsidP="00934590">
            <w:pPr>
              <w:pStyle w:val="TableParagraph"/>
              <w:jc w:val="center"/>
              <w:rPr>
                <w:rFonts w:ascii="Times New Roman"/>
                <w:b/>
                <w:sz w:val="18"/>
              </w:rPr>
            </w:pPr>
            <w:r w:rsidRPr="00F81517">
              <w:rPr>
                <w:rFonts w:ascii="Times New Roman"/>
                <w:b/>
                <w:sz w:val="18"/>
              </w:rPr>
              <w:t>0</w:t>
            </w:r>
          </w:p>
        </w:tc>
        <w:tc>
          <w:tcPr>
            <w:tcW w:w="1615" w:type="dxa"/>
          </w:tcPr>
          <w:p w:rsidR="00493EF9" w:rsidRPr="00F81517" w:rsidRDefault="00493EF9" w:rsidP="00934590">
            <w:pPr>
              <w:pStyle w:val="TableParagraph"/>
              <w:jc w:val="center"/>
              <w:rPr>
                <w:rFonts w:ascii="Times New Roman"/>
                <w:b/>
                <w:sz w:val="18"/>
              </w:rPr>
            </w:pPr>
            <w:r w:rsidRPr="00F81517">
              <w:rPr>
                <w:rFonts w:ascii="Times New Roman"/>
                <w:b/>
                <w:sz w:val="18"/>
              </w:rPr>
              <w:t>0</w:t>
            </w:r>
          </w:p>
        </w:tc>
      </w:tr>
    </w:tbl>
    <w:p w:rsidR="008C094F" w:rsidRDefault="008C094F" w:rsidP="00934590">
      <w:pPr>
        <w:tabs>
          <w:tab w:val="left" w:pos="1673"/>
        </w:tabs>
        <w:spacing w:after="0" w:line="271" w:lineRule="exact"/>
        <w:ind w:left="1378"/>
        <w:rPr>
          <w:rFonts w:ascii="Arial"/>
          <w:sz w:val="20"/>
        </w:rPr>
      </w:pPr>
      <w:r>
        <w:rPr>
          <w:rFonts w:ascii="Arial"/>
          <w:b/>
          <w:sz w:val="24"/>
        </w:rPr>
        <w:t>*</w:t>
      </w:r>
      <w:r>
        <w:rPr>
          <w:rFonts w:ascii="Arial"/>
          <w:b/>
          <w:sz w:val="24"/>
        </w:rPr>
        <w:tab/>
      </w:r>
      <w:r>
        <w:rPr>
          <w:rFonts w:ascii="Arial"/>
          <w:sz w:val="20"/>
        </w:rPr>
        <w:t>Inclusive of complaints of previous months resolved in the current</w:t>
      </w:r>
      <w:r w:rsidR="006557BB">
        <w:rPr>
          <w:rFonts w:ascii="Arial"/>
          <w:sz w:val="20"/>
        </w:rPr>
        <w:t xml:space="preserve"> </w:t>
      </w:r>
      <w:r>
        <w:rPr>
          <w:rFonts w:ascii="Arial"/>
          <w:sz w:val="20"/>
        </w:rPr>
        <w:t>month.</w:t>
      </w:r>
    </w:p>
    <w:p w:rsidR="008C094F" w:rsidRDefault="008C094F" w:rsidP="00934590">
      <w:pPr>
        <w:spacing w:after="0" w:line="230" w:lineRule="exact"/>
        <w:ind w:left="1313"/>
        <w:rPr>
          <w:rFonts w:ascii="Arial"/>
          <w:sz w:val="20"/>
        </w:rPr>
      </w:pPr>
      <w:r>
        <w:rPr>
          <w:rFonts w:ascii="Arial"/>
          <w:b/>
          <w:sz w:val="20"/>
        </w:rPr>
        <w:t xml:space="preserve">** </w:t>
      </w:r>
      <w:r>
        <w:rPr>
          <w:rFonts w:ascii="Arial"/>
          <w:sz w:val="20"/>
        </w:rPr>
        <w:t>Inclusive of complaints pending as on the last day of the month.</w:t>
      </w:r>
    </w:p>
    <w:p w:rsidR="008C094F" w:rsidRDefault="008C094F" w:rsidP="00934590">
      <w:pPr>
        <w:spacing w:before="3" w:after="0"/>
        <w:ind w:left="1313" w:right="689"/>
        <w:rPr>
          <w:sz w:val="23"/>
        </w:rPr>
      </w:pPr>
      <w:r>
        <w:rPr>
          <w:rFonts w:ascii="Arial"/>
          <w:sz w:val="20"/>
        </w:rPr>
        <w:t>^ Average Resolution time is the sum total of time taken to resolve each complaint in days, in the current month divided by total number of complaints resolved in the current month</w:t>
      </w:r>
      <w:r>
        <w:rPr>
          <w:rFonts w:ascii="Arial"/>
        </w:rPr>
        <w:t>.</w:t>
      </w:r>
    </w:p>
    <w:p w:rsidR="008C094F" w:rsidRDefault="008C094F" w:rsidP="008C094F">
      <w:pPr>
        <w:pStyle w:val="ListParagraph"/>
        <w:numPr>
          <w:ilvl w:val="0"/>
          <w:numId w:val="1"/>
        </w:numPr>
        <w:tabs>
          <w:tab w:val="left" w:pos="1844"/>
        </w:tabs>
        <w:spacing w:before="1"/>
        <w:ind w:hanging="361"/>
        <w:rPr>
          <w:b/>
        </w:rPr>
      </w:pPr>
      <w:r>
        <w:rPr>
          <w:b/>
          <w:u w:val="thick"/>
        </w:rPr>
        <w:t xml:space="preserve">Trend of </w:t>
      </w:r>
      <w:r>
        <w:rPr>
          <w:b/>
          <w:spacing w:val="-3"/>
          <w:u w:val="thick"/>
        </w:rPr>
        <w:t xml:space="preserve">Annual </w:t>
      </w:r>
      <w:r>
        <w:rPr>
          <w:b/>
          <w:u w:val="thick"/>
        </w:rPr>
        <w:t xml:space="preserve">(FY) disposal of complaints (For 3 years on </w:t>
      </w:r>
      <w:proofErr w:type="spellStart"/>
      <w:r>
        <w:rPr>
          <w:b/>
          <w:u w:val="thick"/>
        </w:rPr>
        <w:t>rollingbasis</w:t>
      </w:r>
      <w:proofErr w:type="spellEnd"/>
      <w:r>
        <w:rPr>
          <w:b/>
          <w:u w:val="thick"/>
        </w:rPr>
        <w:t>)-</w:t>
      </w:r>
    </w:p>
    <w:p w:rsidR="008C094F" w:rsidRDefault="008C094F" w:rsidP="008C094F">
      <w:pPr>
        <w:pStyle w:val="BodyText"/>
        <w:spacing w:before="4"/>
        <w:rPr>
          <w:b/>
        </w:rPr>
      </w:pPr>
    </w:p>
    <w:tbl>
      <w:tblPr>
        <w:tblW w:w="0" w:type="auto"/>
        <w:tblInd w:w="1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05"/>
        <w:gridCol w:w="1522"/>
        <w:gridCol w:w="2268"/>
        <w:gridCol w:w="1844"/>
        <w:gridCol w:w="1844"/>
        <w:gridCol w:w="1699"/>
      </w:tblGrid>
      <w:tr w:rsidR="008C094F" w:rsidTr="00556A2F">
        <w:trPr>
          <w:trHeight w:val="515"/>
        </w:trPr>
        <w:tc>
          <w:tcPr>
            <w:tcW w:w="605" w:type="dxa"/>
          </w:tcPr>
          <w:p w:rsidR="008C094F" w:rsidRDefault="008C094F" w:rsidP="00556A2F">
            <w:pPr>
              <w:pStyle w:val="TableParagraph"/>
              <w:spacing w:before="2"/>
              <w:ind w:left="107"/>
              <w:rPr>
                <w:b/>
              </w:rPr>
            </w:pPr>
            <w:proofErr w:type="spellStart"/>
            <w:r>
              <w:rPr>
                <w:b/>
              </w:rPr>
              <w:t>SNo</w:t>
            </w:r>
            <w:proofErr w:type="spellEnd"/>
          </w:p>
        </w:tc>
        <w:tc>
          <w:tcPr>
            <w:tcW w:w="1522" w:type="dxa"/>
          </w:tcPr>
          <w:p w:rsidR="008C094F" w:rsidRDefault="008C094F" w:rsidP="00556A2F">
            <w:pPr>
              <w:pStyle w:val="TableParagraph"/>
              <w:spacing w:before="2"/>
              <w:ind w:left="107"/>
              <w:rPr>
                <w:b/>
              </w:rPr>
            </w:pPr>
            <w:r>
              <w:rPr>
                <w:b/>
              </w:rPr>
              <w:t>Year</w:t>
            </w:r>
          </w:p>
        </w:tc>
        <w:tc>
          <w:tcPr>
            <w:tcW w:w="2268" w:type="dxa"/>
          </w:tcPr>
          <w:p w:rsidR="008C094F" w:rsidRDefault="008C094F" w:rsidP="00556A2F">
            <w:pPr>
              <w:pStyle w:val="TableParagraph"/>
              <w:tabs>
                <w:tab w:val="left" w:pos="1335"/>
              </w:tabs>
              <w:spacing w:before="6" w:line="256" w:lineRule="exact"/>
              <w:ind w:left="107" w:right="97"/>
              <w:rPr>
                <w:b/>
              </w:rPr>
            </w:pPr>
            <w:r>
              <w:rPr>
                <w:b/>
              </w:rPr>
              <w:t>Carried</w:t>
            </w:r>
            <w:r>
              <w:rPr>
                <w:b/>
              </w:rPr>
              <w:tab/>
            </w:r>
            <w:r>
              <w:rPr>
                <w:b/>
                <w:spacing w:val="-4"/>
              </w:rPr>
              <w:t xml:space="preserve">forward </w:t>
            </w:r>
            <w:r>
              <w:rPr>
                <w:b/>
              </w:rPr>
              <w:t xml:space="preserve">from </w:t>
            </w:r>
            <w:proofErr w:type="spellStart"/>
            <w:r>
              <w:rPr>
                <w:b/>
              </w:rPr>
              <w:t>previousyear</w:t>
            </w:r>
            <w:proofErr w:type="spellEnd"/>
          </w:p>
        </w:tc>
        <w:tc>
          <w:tcPr>
            <w:tcW w:w="1844" w:type="dxa"/>
          </w:tcPr>
          <w:p w:rsidR="008C094F" w:rsidRDefault="008C094F" w:rsidP="00556A2F">
            <w:pPr>
              <w:pStyle w:val="TableParagraph"/>
              <w:spacing w:before="6" w:line="256" w:lineRule="exact"/>
              <w:ind w:left="107" w:right="148"/>
              <w:rPr>
                <w:b/>
              </w:rPr>
            </w:pPr>
            <w:r>
              <w:rPr>
                <w:b/>
              </w:rPr>
              <w:t>Received during the year</w:t>
            </w:r>
          </w:p>
        </w:tc>
        <w:tc>
          <w:tcPr>
            <w:tcW w:w="1844" w:type="dxa"/>
          </w:tcPr>
          <w:p w:rsidR="008C094F" w:rsidRDefault="008C094F" w:rsidP="00556A2F">
            <w:pPr>
              <w:pStyle w:val="TableParagraph"/>
              <w:spacing w:before="6" w:line="256" w:lineRule="exact"/>
              <w:ind w:left="107" w:right="148"/>
              <w:rPr>
                <w:b/>
              </w:rPr>
            </w:pPr>
            <w:r>
              <w:rPr>
                <w:b/>
              </w:rPr>
              <w:t>Resolved during the year</w:t>
            </w:r>
          </w:p>
        </w:tc>
        <w:tc>
          <w:tcPr>
            <w:tcW w:w="1699" w:type="dxa"/>
          </w:tcPr>
          <w:p w:rsidR="008C094F" w:rsidRDefault="008C094F" w:rsidP="00556A2F">
            <w:pPr>
              <w:pStyle w:val="TableParagraph"/>
              <w:spacing w:before="6" w:line="256" w:lineRule="exact"/>
              <w:ind w:left="107"/>
              <w:rPr>
                <w:b/>
              </w:rPr>
            </w:pPr>
            <w:r>
              <w:rPr>
                <w:b/>
              </w:rPr>
              <w:t>Pending at the end of the year</w:t>
            </w:r>
          </w:p>
        </w:tc>
      </w:tr>
      <w:tr w:rsidR="00212D16" w:rsidTr="00556A2F">
        <w:trPr>
          <w:trHeight w:val="258"/>
        </w:trPr>
        <w:tc>
          <w:tcPr>
            <w:tcW w:w="605" w:type="dxa"/>
          </w:tcPr>
          <w:p w:rsidR="00212D16" w:rsidRDefault="00E9385A" w:rsidP="00556A2F">
            <w:pPr>
              <w:pStyle w:val="TableParagraph"/>
              <w:spacing w:line="239" w:lineRule="exact"/>
              <w:ind w:left="107"/>
            </w:pPr>
            <w:r>
              <w:t>1</w:t>
            </w:r>
          </w:p>
        </w:tc>
        <w:tc>
          <w:tcPr>
            <w:tcW w:w="1522" w:type="dxa"/>
          </w:tcPr>
          <w:p w:rsidR="00212D16" w:rsidRDefault="00212D16" w:rsidP="002D5ADC">
            <w:pPr>
              <w:pStyle w:val="TableParagraph"/>
              <w:spacing w:line="236" w:lineRule="exact"/>
              <w:ind w:left="107"/>
            </w:pPr>
            <w:r>
              <w:t>2022-23</w:t>
            </w:r>
          </w:p>
        </w:tc>
        <w:tc>
          <w:tcPr>
            <w:tcW w:w="2268" w:type="dxa"/>
          </w:tcPr>
          <w:p w:rsidR="00212D16" w:rsidRPr="00F81517" w:rsidRDefault="00212D16" w:rsidP="00934590">
            <w:pPr>
              <w:pStyle w:val="TableParagraph"/>
              <w:jc w:val="center"/>
              <w:rPr>
                <w:rFonts w:ascii="Times New Roman"/>
                <w:b/>
                <w:sz w:val="18"/>
              </w:rPr>
            </w:pPr>
            <w:r w:rsidRPr="00F81517">
              <w:rPr>
                <w:rFonts w:ascii="Times New Roman"/>
                <w:b/>
                <w:sz w:val="18"/>
              </w:rPr>
              <w:t>0</w:t>
            </w:r>
          </w:p>
        </w:tc>
        <w:tc>
          <w:tcPr>
            <w:tcW w:w="1844" w:type="dxa"/>
          </w:tcPr>
          <w:p w:rsidR="00212D16" w:rsidRPr="00F81517" w:rsidRDefault="00212D16" w:rsidP="00934590">
            <w:pPr>
              <w:pStyle w:val="TableParagraph"/>
              <w:jc w:val="center"/>
              <w:rPr>
                <w:rFonts w:ascii="Times New Roman"/>
                <w:b/>
                <w:sz w:val="18"/>
              </w:rPr>
            </w:pPr>
            <w:r w:rsidRPr="00F81517">
              <w:rPr>
                <w:rFonts w:ascii="Times New Roman"/>
                <w:b/>
                <w:sz w:val="18"/>
              </w:rPr>
              <w:t>0</w:t>
            </w:r>
          </w:p>
        </w:tc>
        <w:tc>
          <w:tcPr>
            <w:tcW w:w="1844" w:type="dxa"/>
          </w:tcPr>
          <w:p w:rsidR="00212D16" w:rsidRPr="00F81517" w:rsidRDefault="00212D16" w:rsidP="00934590">
            <w:pPr>
              <w:pStyle w:val="TableParagraph"/>
              <w:jc w:val="center"/>
              <w:rPr>
                <w:rFonts w:ascii="Times New Roman"/>
                <w:b/>
                <w:sz w:val="18"/>
              </w:rPr>
            </w:pPr>
            <w:r w:rsidRPr="00F81517">
              <w:rPr>
                <w:rFonts w:ascii="Times New Roman"/>
                <w:b/>
                <w:sz w:val="18"/>
              </w:rPr>
              <w:t>0</w:t>
            </w:r>
          </w:p>
        </w:tc>
        <w:tc>
          <w:tcPr>
            <w:tcW w:w="1699" w:type="dxa"/>
          </w:tcPr>
          <w:p w:rsidR="00212D16" w:rsidRPr="00F81517" w:rsidRDefault="00212D16" w:rsidP="00934590">
            <w:pPr>
              <w:pStyle w:val="TableParagraph"/>
              <w:jc w:val="center"/>
              <w:rPr>
                <w:rFonts w:ascii="Times New Roman"/>
                <w:b/>
                <w:sz w:val="18"/>
              </w:rPr>
            </w:pPr>
            <w:r w:rsidRPr="00F81517">
              <w:rPr>
                <w:rFonts w:ascii="Times New Roman"/>
                <w:b/>
                <w:sz w:val="18"/>
              </w:rPr>
              <w:t>0</w:t>
            </w:r>
          </w:p>
        </w:tc>
      </w:tr>
      <w:tr w:rsidR="00212D16" w:rsidTr="00556A2F">
        <w:trPr>
          <w:trHeight w:val="256"/>
        </w:trPr>
        <w:tc>
          <w:tcPr>
            <w:tcW w:w="605" w:type="dxa"/>
          </w:tcPr>
          <w:p w:rsidR="00212D16" w:rsidRDefault="00E9385A" w:rsidP="00556A2F">
            <w:pPr>
              <w:pStyle w:val="TableParagraph"/>
              <w:spacing w:line="236" w:lineRule="exact"/>
              <w:ind w:left="107"/>
            </w:pPr>
            <w:r>
              <w:t>2</w:t>
            </w:r>
          </w:p>
        </w:tc>
        <w:tc>
          <w:tcPr>
            <w:tcW w:w="1522" w:type="dxa"/>
          </w:tcPr>
          <w:p w:rsidR="00212D16" w:rsidRDefault="00212D16" w:rsidP="00212D16">
            <w:pPr>
              <w:pStyle w:val="TableParagraph"/>
              <w:spacing w:line="236" w:lineRule="exact"/>
              <w:ind w:left="107"/>
            </w:pPr>
            <w:r>
              <w:t>2023-24</w:t>
            </w:r>
          </w:p>
        </w:tc>
        <w:tc>
          <w:tcPr>
            <w:tcW w:w="2268" w:type="dxa"/>
          </w:tcPr>
          <w:p w:rsidR="00212D16" w:rsidRPr="00F81517" w:rsidRDefault="00212D16" w:rsidP="00934590">
            <w:pPr>
              <w:pStyle w:val="TableParagraph"/>
              <w:jc w:val="center"/>
              <w:rPr>
                <w:rFonts w:ascii="Times New Roman"/>
                <w:b/>
                <w:sz w:val="18"/>
              </w:rPr>
            </w:pPr>
            <w:r w:rsidRPr="00F81517">
              <w:rPr>
                <w:rFonts w:ascii="Times New Roman"/>
                <w:b/>
                <w:sz w:val="18"/>
              </w:rPr>
              <w:t>0</w:t>
            </w:r>
          </w:p>
        </w:tc>
        <w:tc>
          <w:tcPr>
            <w:tcW w:w="1844" w:type="dxa"/>
          </w:tcPr>
          <w:p w:rsidR="00212D16" w:rsidRPr="00F81517" w:rsidRDefault="00212D16" w:rsidP="00934590">
            <w:pPr>
              <w:pStyle w:val="TableParagraph"/>
              <w:jc w:val="center"/>
              <w:rPr>
                <w:rFonts w:ascii="Times New Roman"/>
                <w:b/>
                <w:sz w:val="18"/>
              </w:rPr>
            </w:pPr>
            <w:r w:rsidRPr="00F81517">
              <w:rPr>
                <w:rFonts w:ascii="Times New Roman"/>
                <w:b/>
                <w:sz w:val="18"/>
              </w:rPr>
              <w:t>0</w:t>
            </w:r>
          </w:p>
        </w:tc>
        <w:tc>
          <w:tcPr>
            <w:tcW w:w="1844" w:type="dxa"/>
          </w:tcPr>
          <w:p w:rsidR="00212D16" w:rsidRPr="00F81517" w:rsidRDefault="00212D16" w:rsidP="00934590">
            <w:pPr>
              <w:pStyle w:val="TableParagraph"/>
              <w:jc w:val="center"/>
              <w:rPr>
                <w:rFonts w:ascii="Times New Roman"/>
                <w:b/>
                <w:sz w:val="18"/>
              </w:rPr>
            </w:pPr>
            <w:r w:rsidRPr="00F81517">
              <w:rPr>
                <w:rFonts w:ascii="Times New Roman"/>
                <w:b/>
                <w:sz w:val="18"/>
              </w:rPr>
              <w:t>0</w:t>
            </w:r>
          </w:p>
        </w:tc>
        <w:tc>
          <w:tcPr>
            <w:tcW w:w="1699" w:type="dxa"/>
          </w:tcPr>
          <w:p w:rsidR="00212D16" w:rsidRPr="00F81517" w:rsidRDefault="00212D16" w:rsidP="00934590">
            <w:pPr>
              <w:pStyle w:val="TableParagraph"/>
              <w:jc w:val="center"/>
              <w:rPr>
                <w:rFonts w:ascii="Times New Roman"/>
                <w:b/>
                <w:sz w:val="18"/>
              </w:rPr>
            </w:pPr>
            <w:r w:rsidRPr="00F81517">
              <w:rPr>
                <w:rFonts w:ascii="Times New Roman"/>
                <w:b/>
                <w:sz w:val="18"/>
              </w:rPr>
              <w:t>0</w:t>
            </w:r>
          </w:p>
        </w:tc>
      </w:tr>
      <w:tr w:rsidR="00212D16" w:rsidTr="00556A2F">
        <w:trPr>
          <w:trHeight w:val="256"/>
        </w:trPr>
        <w:tc>
          <w:tcPr>
            <w:tcW w:w="605" w:type="dxa"/>
          </w:tcPr>
          <w:p w:rsidR="00212D16" w:rsidRDefault="00E9385A" w:rsidP="00556A2F">
            <w:pPr>
              <w:pStyle w:val="TableParagraph"/>
              <w:spacing w:line="236" w:lineRule="exact"/>
              <w:ind w:left="107"/>
            </w:pPr>
            <w:r>
              <w:t>3</w:t>
            </w:r>
          </w:p>
        </w:tc>
        <w:tc>
          <w:tcPr>
            <w:tcW w:w="1522" w:type="dxa"/>
          </w:tcPr>
          <w:p w:rsidR="00212D16" w:rsidRDefault="00E9385A" w:rsidP="00556A2F">
            <w:pPr>
              <w:pStyle w:val="TableParagraph"/>
              <w:spacing w:line="236" w:lineRule="exact"/>
              <w:ind w:left="107"/>
            </w:pPr>
            <w:r>
              <w:t>2024-25</w:t>
            </w:r>
          </w:p>
        </w:tc>
        <w:tc>
          <w:tcPr>
            <w:tcW w:w="2268" w:type="dxa"/>
          </w:tcPr>
          <w:p w:rsidR="00212D16" w:rsidRPr="00F81517" w:rsidRDefault="00E9385A" w:rsidP="00934590">
            <w:pPr>
              <w:pStyle w:val="TableParagraph"/>
              <w:jc w:val="center"/>
              <w:rPr>
                <w:rFonts w:ascii="Times New Roman"/>
                <w:b/>
                <w:sz w:val="18"/>
              </w:rPr>
            </w:pPr>
            <w:r>
              <w:rPr>
                <w:rFonts w:ascii="Times New Roman"/>
                <w:b/>
                <w:sz w:val="18"/>
              </w:rPr>
              <w:t>0</w:t>
            </w:r>
          </w:p>
        </w:tc>
        <w:tc>
          <w:tcPr>
            <w:tcW w:w="1844" w:type="dxa"/>
          </w:tcPr>
          <w:p w:rsidR="00212D16" w:rsidRPr="00F81517" w:rsidRDefault="00E9385A" w:rsidP="00934590">
            <w:pPr>
              <w:pStyle w:val="TableParagraph"/>
              <w:jc w:val="center"/>
              <w:rPr>
                <w:rFonts w:ascii="Times New Roman"/>
                <w:b/>
                <w:sz w:val="18"/>
              </w:rPr>
            </w:pPr>
            <w:r>
              <w:rPr>
                <w:rFonts w:ascii="Times New Roman"/>
                <w:b/>
                <w:sz w:val="18"/>
              </w:rPr>
              <w:t>0</w:t>
            </w:r>
          </w:p>
        </w:tc>
        <w:tc>
          <w:tcPr>
            <w:tcW w:w="1844" w:type="dxa"/>
          </w:tcPr>
          <w:p w:rsidR="00212D16" w:rsidRPr="00F81517" w:rsidRDefault="00E9385A" w:rsidP="00934590">
            <w:pPr>
              <w:pStyle w:val="TableParagraph"/>
              <w:jc w:val="center"/>
              <w:rPr>
                <w:rFonts w:ascii="Times New Roman"/>
                <w:b/>
                <w:sz w:val="18"/>
              </w:rPr>
            </w:pPr>
            <w:r>
              <w:rPr>
                <w:rFonts w:ascii="Times New Roman"/>
                <w:b/>
                <w:sz w:val="18"/>
              </w:rPr>
              <w:t>0</w:t>
            </w:r>
          </w:p>
        </w:tc>
        <w:tc>
          <w:tcPr>
            <w:tcW w:w="1699" w:type="dxa"/>
          </w:tcPr>
          <w:p w:rsidR="00212D16" w:rsidRPr="00F81517" w:rsidRDefault="00E9385A" w:rsidP="00934590">
            <w:pPr>
              <w:pStyle w:val="TableParagraph"/>
              <w:jc w:val="center"/>
              <w:rPr>
                <w:rFonts w:ascii="Times New Roman"/>
                <w:b/>
                <w:sz w:val="18"/>
              </w:rPr>
            </w:pPr>
            <w:r>
              <w:rPr>
                <w:rFonts w:ascii="Times New Roman"/>
                <w:b/>
                <w:sz w:val="18"/>
              </w:rPr>
              <w:t>0</w:t>
            </w:r>
          </w:p>
        </w:tc>
      </w:tr>
      <w:tr w:rsidR="00212D16" w:rsidTr="00556A2F">
        <w:trPr>
          <w:trHeight w:val="258"/>
        </w:trPr>
        <w:tc>
          <w:tcPr>
            <w:tcW w:w="605" w:type="dxa"/>
          </w:tcPr>
          <w:p w:rsidR="00212D16" w:rsidRDefault="00212D16" w:rsidP="00556A2F">
            <w:pPr>
              <w:pStyle w:val="TableParagraph"/>
              <w:rPr>
                <w:rFonts w:ascii="Times New Roman"/>
                <w:sz w:val="18"/>
              </w:rPr>
            </w:pPr>
          </w:p>
        </w:tc>
        <w:tc>
          <w:tcPr>
            <w:tcW w:w="1522" w:type="dxa"/>
          </w:tcPr>
          <w:p w:rsidR="00212D16" w:rsidRDefault="00212D16" w:rsidP="00556A2F">
            <w:pPr>
              <w:pStyle w:val="TableParagraph"/>
              <w:spacing w:before="2" w:line="237" w:lineRule="exact"/>
              <w:ind w:left="107"/>
              <w:rPr>
                <w:b/>
              </w:rPr>
            </w:pPr>
            <w:r>
              <w:rPr>
                <w:b/>
              </w:rPr>
              <w:t>Grand Total</w:t>
            </w:r>
          </w:p>
        </w:tc>
        <w:tc>
          <w:tcPr>
            <w:tcW w:w="2268" w:type="dxa"/>
          </w:tcPr>
          <w:p w:rsidR="00212D16" w:rsidRPr="00F81517" w:rsidRDefault="00212D16" w:rsidP="00934590">
            <w:pPr>
              <w:pStyle w:val="TableParagraph"/>
              <w:jc w:val="center"/>
              <w:rPr>
                <w:rFonts w:ascii="Times New Roman"/>
                <w:b/>
                <w:sz w:val="18"/>
              </w:rPr>
            </w:pPr>
            <w:r w:rsidRPr="00F81517">
              <w:rPr>
                <w:rFonts w:ascii="Times New Roman"/>
                <w:b/>
                <w:sz w:val="18"/>
              </w:rPr>
              <w:t>0</w:t>
            </w:r>
          </w:p>
        </w:tc>
        <w:tc>
          <w:tcPr>
            <w:tcW w:w="1844" w:type="dxa"/>
          </w:tcPr>
          <w:p w:rsidR="00212D16" w:rsidRPr="00F81517" w:rsidRDefault="00212D16" w:rsidP="00934590">
            <w:pPr>
              <w:pStyle w:val="TableParagraph"/>
              <w:jc w:val="center"/>
              <w:rPr>
                <w:rFonts w:ascii="Times New Roman"/>
                <w:b/>
                <w:sz w:val="18"/>
              </w:rPr>
            </w:pPr>
            <w:r w:rsidRPr="00F81517">
              <w:rPr>
                <w:rFonts w:ascii="Times New Roman"/>
                <w:b/>
                <w:sz w:val="18"/>
              </w:rPr>
              <w:t>0</w:t>
            </w:r>
          </w:p>
        </w:tc>
        <w:tc>
          <w:tcPr>
            <w:tcW w:w="1844" w:type="dxa"/>
          </w:tcPr>
          <w:p w:rsidR="00212D16" w:rsidRPr="00F81517" w:rsidRDefault="00212D16" w:rsidP="00934590">
            <w:pPr>
              <w:pStyle w:val="TableParagraph"/>
              <w:jc w:val="center"/>
              <w:rPr>
                <w:rFonts w:ascii="Times New Roman"/>
                <w:b/>
                <w:sz w:val="18"/>
              </w:rPr>
            </w:pPr>
            <w:r w:rsidRPr="00F81517">
              <w:rPr>
                <w:rFonts w:ascii="Times New Roman"/>
                <w:b/>
                <w:sz w:val="18"/>
              </w:rPr>
              <w:t>0</w:t>
            </w:r>
          </w:p>
        </w:tc>
        <w:tc>
          <w:tcPr>
            <w:tcW w:w="1699" w:type="dxa"/>
          </w:tcPr>
          <w:p w:rsidR="00212D16" w:rsidRPr="00F81517" w:rsidRDefault="00212D16" w:rsidP="00934590">
            <w:pPr>
              <w:pStyle w:val="TableParagraph"/>
              <w:jc w:val="center"/>
              <w:rPr>
                <w:rFonts w:ascii="Times New Roman"/>
                <w:b/>
                <w:sz w:val="18"/>
              </w:rPr>
            </w:pPr>
            <w:r w:rsidRPr="00F81517">
              <w:rPr>
                <w:rFonts w:ascii="Times New Roman"/>
                <w:b/>
                <w:sz w:val="18"/>
              </w:rPr>
              <w:t>0</w:t>
            </w:r>
          </w:p>
        </w:tc>
      </w:tr>
    </w:tbl>
    <w:p w:rsidR="007044CB" w:rsidRDefault="007044CB"/>
    <w:sectPr w:rsidR="007044CB" w:rsidSect="00934590">
      <w:pgSz w:w="12240" w:h="15840"/>
      <w:pgMar w:top="432" w:right="403" w:bottom="432" w:left="576" w:header="1037" w:footer="106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051" w:rsidRDefault="00D03051" w:rsidP="008C094F">
      <w:pPr>
        <w:spacing w:after="0" w:line="240" w:lineRule="auto"/>
      </w:pPr>
      <w:r>
        <w:separator/>
      </w:r>
    </w:p>
  </w:endnote>
  <w:endnote w:type="continuationSeparator" w:id="0">
    <w:p w:rsidR="00D03051" w:rsidRDefault="00D03051" w:rsidP="008C09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adea">
    <w:altName w:val="Times New Roman"/>
    <w:panose1 w:val="02000506000000020000"/>
    <w:charset w:val="00"/>
    <w:family w:val="auto"/>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051" w:rsidRDefault="00D03051" w:rsidP="008C094F">
      <w:pPr>
        <w:spacing w:after="0" w:line="240" w:lineRule="auto"/>
      </w:pPr>
      <w:r>
        <w:separator/>
      </w:r>
    </w:p>
  </w:footnote>
  <w:footnote w:type="continuationSeparator" w:id="0">
    <w:p w:rsidR="00D03051" w:rsidRDefault="00D03051" w:rsidP="008C09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A7333"/>
    <w:multiLevelType w:val="hybridMultilevel"/>
    <w:tmpl w:val="6C904E22"/>
    <w:lvl w:ilvl="0" w:tplc="DA6AD1C4">
      <w:start w:val="1"/>
      <w:numFmt w:val="upperLetter"/>
      <w:lvlText w:val="%1."/>
      <w:lvlJc w:val="left"/>
      <w:pPr>
        <w:ind w:left="1843" w:hanging="360"/>
      </w:pPr>
      <w:rPr>
        <w:rFonts w:ascii="Arial" w:eastAsia="Arial" w:hAnsi="Arial" w:cs="Arial" w:hint="default"/>
        <w:b/>
        <w:bCs/>
        <w:spacing w:val="-6"/>
        <w:w w:val="100"/>
        <w:sz w:val="22"/>
        <w:szCs w:val="22"/>
        <w:lang w:val="en-US" w:eastAsia="en-US" w:bidi="ar-SA"/>
      </w:rPr>
    </w:lvl>
    <w:lvl w:ilvl="1" w:tplc="0862FDE0">
      <w:numFmt w:val="bullet"/>
      <w:lvlText w:val="•"/>
      <w:lvlJc w:val="left"/>
      <w:pPr>
        <w:ind w:left="2780" w:hanging="360"/>
      </w:pPr>
      <w:rPr>
        <w:rFonts w:hint="default"/>
        <w:lang w:val="en-US" w:eastAsia="en-US" w:bidi="ar-SA"/>
      </w:rPr>
    </w:lvl>
    <w:lvl w:ilvl="2" w:tplc="102E2BDA">
      <w:numFmt w:val="bullet"/>
      <w:lvlText w:val="•"/>
      <w:lvlJc w:val="left"/>
      <w:pPr>
        <w:ind w:left="3720" w:hanging="360"/>
      </w:pPr>
      <w:rPr>
        <w:rFonts w:hint="default"/>
        <w:lang w:val="en-US" w:eastAsia="en-US" w:bidi="ar-SA"/>
      </w:rPr>
    </w:lvl>
    <w:lvl w:ilvl="3" w:tplc="B69033AE">
      <w:numFmt w:val="bullet"/>
      <w:lvlText w:val="•"/>
      <w:lvlJc w:val="left"/>
      <w:pPr>
        <w:ind w:left="4660" w:hanging="360"/>
      </w:pPr>
      <w:rPr>
        <w:rFonts w:hint="default"/>
        <w:lang w:val="en-US" w:eastAsia="en-US" w:bidi="ar-SA"/>
      </w:rPr>
    </w:lvl>
    <w:lvl w:ilvl="4" w:tplc="E5E29C8E">
      <w:numFmt w:val="bullet"/>
      <w:lvlText w:val="•"/>
      <w:lvlJc w:val="left"/>
      <w:pPr>
        <w:ind w:left="5600" w:hanging="360"/>
      </w:pPr>
      <w:rPr>
        <w:rFonts w:hint="default"/>
        <w:lang w:val="en-US" w:eastAsia="en-US" w:bidi="ar-SA"/>
      </w:rPr>
    </w:lvl>
    <w:lvl w:ilvl="5" w:tplc="7A360ECE">
      <w:numFmt w:val="bullet"/>
      <w:lvlText w:val="•"/>
      <w:lvlJc w:val="left"/>
      <w:pPr>
        <w:ind w:left="6540" w:hanging="360"/>
      </w:pPr>
      <w:rPr>
        <w:rFonts w:hint="default"/>
        <w:lang w:val="en-US" w:eastAsia="en-US" w:bidi="ar-SA"/>
      </w:rPr>
    </w:lvl>
    <w:lvl w:ilvl="6" w:tplc="66CAAD14">
      <w:numFmt w:val="bullet"/>
      <w:lvlText w:val="•"/>
      <w:lvlJc w:val="left"/>
      <w:pPr>
        <w:ind w:left="7480" w:hanging="360"/>
      </w:pPr>
      <w:rPr>
        <w:rFonts w:hint="default"/>
        <w:lang w:val="en-US" w:eastAsia="en-US" w:bidi="ar-SA"/>
      </w:rPr>
    </w:lvl>
    <w:lvl w:ilvl="7" w:tplc="6B587F7E">
      <w:numFmt w:val="bullet"/>
      <w:lvlText w:val="•"/>
      <w:lvlJc w:val="left"/>
      <w:pPr>
        <w:ind w:left="8420" w:hanging="360"/>
      </w:pPr>
      <w:rPr>
        <w:rFonts w:hint="default"/>
        <w:lang w:val="en-US" w:eastAsia="en-US" w:bidi="ar-SA"/>
      </w:rPr>
    </w:lvl>
    <w:lvl w:ilvl="8" w:tplc="991A06DE">
      <w:numFmt w:val="bullet"/>
      <w:lvlText w:val="•"/>
      <w:lvlJc w:val="left"/>
      <w:pPr>
        <w:ind w:left="936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useFELayout/>
  </w:compat>
  <w:rsids>
    <w:rsidRoot w:val="008C094F"/>
    <w:rsid w:val="00000536"/>
    <w:rsid w:val="00004F1D"/>
    <w:rsid w:val="0000742D"/>
    <w:rsid w:val="0001032C"/>
    <w:rsid w:val="00014BE0"/>
    <w:rsid w:val="00024620"/>
    <w:rsid w:val="00030698"/>
    <w:rsid w:val="00034AC9"/>
    <w:rsid w:val="000441C1"/>
    <w:rsid w:val="000A0819"/>
    <w:rsid w:val="000C439B"/>
    <w:rsid w:val="000D5907"/>
    <w:rsid w:val="000E0467"/>
    <w:rsid w:val="000E6322"/>
    <w:rsid w:val="001223B8"/>
    <w:rsid w:val="0013335D"/>
    <w:rsid w:val="00135898"/>
    <w:rsid w:val="00166C99"/>
    <w:rsid w:val="00167B8A"/>
    <w:rsid w:val="001E07EE"/>
    <w:rsid w:val="001E6503"/>
    <w:rsid w:val="00212D16"/>
    <w:rsid w:val="00217E22"/>
    <w:rsid w:val="00233F7C"/>
    <w:rsid w:val="00266DB5"/>
    <w:rsid w:val="00294BD4"/>
    <w:rsid w:val="002A2BAF"/>
    <w:rsid w:val="002A7BC1"/>
    <w:rsid w:val="00305B4D"/>
    <w:rsid w:val="00312431"/>
    <w:rsid w:val="00316367"/>
    <w:rsid w:val="00320D10"/>
    <w:rsid w:val="00320D76"/>
    <w:rsid w:val="0034020E"/>
    <w:rsid w:val="003558BE"/>
    <w:rsid w:val="00357FEC"/>
    <w:rsid w:val="0037010F"/>
    <w:rsid w:val="00380B06"/>
    <w:rsid w:val="00395DAB"/>
    <w:rsid w:val="003A5697"/>
    <w:rsid w:val="003D5BA0"/>
    <w:rsid w:val="00406BDC"/>
    <w:rsid w:val="00412AED"/>
    <w:rsid w:val="004409BD"/>
    <w:rsid w:val="00452B4E"/>
    <w:rsid w:val="00455CFA"/>
    <w:rsid w:val="00464629"/>
    <w:rsid w:val="00484B9F"/>
    <w:rsid w:val="00485333"/>
    <w:rsid w:val="00491464"/>
    <w:rsid w:val="00493EF9"/>
    <w:rsid w:val="004A1FF2"/>
    <w:rsid w:val="004A6205"/>
    <w:rsid w:val="004E5174"/>
    <w:rsid w:val="004F4D01"/>
    <w:rsid w:val="00504217"/>
    <w:rsid w:val="005128C9"/>
    <w:rsid w:val="00522A19"/>
    <w:rsid w:val="005425A8"/>
    <w:rsid w:val="00587391"/>
    <w:rsid w:val="005A1C63"/>
    <w:rsid w:val="005A6B29"/>
    <w:rsid w:val="005A706B"/>
    <w:rsid w:val="005B431E"/>
    <w:rsid w:val="005C6984"/>
    <w:rsid w:val="005F0478"/>
    <w:rsid w:val="00620508"/>
    <w:rsid w:val="006557BB"/>
    <w:rsid w:val="00667862"/>
    <w:rsid w:val="0068454F"/>
    <w:rsid w:val="00686D42"/>
    <w:rsid w:val="006A0A44"/>
    <w:rsid w:val="006C2102"/>
    <w:rsid w:val="006E779A"/>
    <w:rsid w:val="007044CB"/>
    <w:rsid w:val="00706562"/>
    <w:rsid w:val="00711A9A"/>
    <w:rsid w:val="0071336C"/>
    <w:rsid w:val="00714C81"/>
    <w:rsid w:val="00731A71"/>
    <w:rsid w:val="00731CDE"/>
    <w:rsid w:val="00754576"/>
    <w:rsid w:val="00762D24"/>
    <w:rsid w:val="007666BD"/>
    <w:rsid w:val="00766D96"/>
    <w:rsid w:val="007C544D"/>
    <w:rsid w:val="007C6885"/>
    <w:rsid w:val="007F2B9F"/>
    <w:rsid w:val="007F5473"/>
    <w:rsid w:val="00804A8E"/>
    <w:rsid w:val="00827052"/>
    <w:rsid w:val="008424B3"/>
    <w:rsid w:val="00850F5B"/>
    <w:rsid w:val="008525B1"/>
    <w:rsid w:val="00853426"/>
    <w:rsid w:val="00874585"/>
    <w:rsid w:val="00875916"/>
    <w:rsid w:val="00885272"/>
    <w:rsid w:val="00895380"/>
    <w:rsid w:val="008A1E8D"/>
    <w:rsid w:val="008B49C3"/>
    <w:rsid w:val="008B4F9E"/>
    <w:rsid w:val="008C094F"/>
    <w:rsid w:val="008E004F"/>
    <w:rsid w:val="008E0A1A"/>
    <w:rsid w:val="008F794B"/>
    <w:rsid w:val="00902995"/>
    <w:rsid w:val="00926646"/>
    <w:rsid w:val="00930300"/>
    <w:rsid w:val="00934590"/>
    <w:rsid w:val="009560C9"/>
    <w:rsid w:val="00956D37"/>
    <w:rsid w:val="00962549"/>
    <w:rsid w:val="00975F6E"/>
    <w:rsid w:val="009A2B31"/>
    <w:rsid w:val="009B0FD4"/>
    <w:rsid w:val="009E22C8"/>
    <w:rsid w:val="00A010AC"/>
    <w:rsid w:val="00A04B73"/>
    <w:rsid w:val="00A4499A"/>
    <w:rsid w:val="00A51CD3"/>
    <w:rsid w:val="00A745D5"/>
    <w:rsid w:val="00A8363F"/>
    <w:rsid w:val="00A91F68"/>
    <w:rsid w:val="00A93524"/>
    <w:rsid w:val="00AC6E04"/>
    <w:rsid w:val="00AD1B23"/>
    <w:rsid w:val="00AD239D"/>
    <w:rsid w:val="00B15C2A"/>
    <w:rsid w:val="00B3575D"/>
    <w:rsid w:val="00B45B60"/>
    <w:rsid w:val="00B57014"/>
    <w:rsid w:val="00B65604"/>
    <w:rsid w:val="00B87565"/>
    <w:rsid w:val="00BA3BC7"/>
    <w:rsid w:val="00BA4031"/>
    <w:rsid w:val="00BC0E6D"/>
    <w:rsid w:val="00C01197"/>
    <w:rsid w:val="00C22D15"/>
    <w:rsid w:val="00C23C1B"/>
    <w:rsid w:val="00C408C1"/>
    <w:rsid w:val="00C67A39"/>
    <w:rsid w:val="00C75947"/>
    <w:rsid w:val="00CA2E7C"/>
    <w:rsid w:val="00CA7646"/>
    <w:rsid w:val="00CB118F"/>
    <w:rsid w:val="00CE1A05"/>
    <w:rsid w:val="00CE58CA"/>
    <w:rsid w:val="00CF1FE4"/>
    <w:rsid w:val="00D02682"/>
    <w:rsid w:val="00D03051"/>
    <w:rsid w:val="00D44BA6"/>
    <w:rsid w:val="00D52D44"/>
    <w:rsid w:val="00D52DB5"/>
    <w:rsid w:val="00D86FC7"/>
    <w:rsid w:val="00D92D15"/>
    <w:rsid w:val="00DA5411"/>
    <w:rsid w:val="00DC0D60"/>
    <w:rsid w:val="00DC6202"/>
    <w:rsid w:val="00DD2C5A"/>
    <w:rsid w:val="00DD65B4"/>
    <w:rsid w:val="00DE3F63"/>
    <w:rsid w:val="00E01065"/>
    <w:rsid w:val="00E02849"/>
    <w:rsid w:val="00E034A0"/>
    <w:rsid w:val="00E24C9B"/>
    <w:rsid w:val="00E34B86"/>
    <w:rsid w:val="00E52921"/>
    <w:rsid w:val="00E6129E"/>
    <w:rsid w:val="00E66084"/>
    <w:rsid w:val="00E9385A"/>
    <w:rsid w:val="00EA4269"/>
    <w:rsid w:val="00EB4103"/>
    <w:rsid w:val="00EC241A"/>
    <w:rsid w:val="00EC6542"/>
    <w:rsid w:val="00EE0BE7"/>
    <w:rsid w:val="00EE7070"/>
    <w:rsid w:val="00EF5D1C"/>
    <w:rsid w:val="00F13CD3"/>
    <w:rsid w:val="00F36B8F"/>
    <w:rsid w:val="00F47FC8"/>
    <w:rsid w:val="00F57E67"/>
    <w:rsid w:val="00F81036"/>
    <w:rsid w:val="00F81517"/>
    <w:rsid w:val="00FA57D3"/>
    <w:rsid w:val="00FE0AFE"/>
    <w:rsid w:val="00FF5C28"/>
    <w:rsid w:val="00FF79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BD4"/>
  </w:style>
  <w:style w:type="paragraph" w:styleId="Heading2">
    <w:name w:val="heading 2"/>
    <w:basedOn w:val="Normal"/>
    <w:link w:val="Heading2Char"/>
    <w:uiPriority w:val="1"/>
    <w:qFormat/>
    <w:rsid w:val="008C094F"/>
    <w:pPr>
      <w:widowControl w:val="0"/>
      <w:autoSpaceDE w:val="0"/>
      <w:autoSpaceDN w:val="0"/>
      <w:spacing w:after="0" w:line="240" w:lineRule="auto"/>
      <w:ind w:left="1313"/>
      <w:outlineLvl w:val="1"/>
    </w:pPr>
    <w:rPr>
      <w:rFonts w:ascii="Times New Roman" w:eastAsia="Times New Roman" w:hAnsi="Times New Roman" w:cs="Times New Roman"/>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C094F"/>
    <w:rPr>
      <w:rFonts w:ascii="Times New Roman" w:eastAsia="Times New Roman" w:hAnsi="Times New Roman" w:cs="Times New Roman"/>
      <w:b/>
      <w:bCs/>
      <w:sz w:val="24"/>
      <w:szCs w:val="24"/>
      <w:u w:val="single" w:color="000000"/>
    </w:rPr>
  </w:style>
  <w:style w:type="paragraph" w:styleId="BodyText">
    <w:name w:val="Body Text"/>
    <w:basedOn w:val="Normal"/>
    <w:link w:val="BodyTextChar"/>
    <w:uiPriority w:val="1"/>
    <w:qFormat/>
    <w:rsid w:val="008C094F"/>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8C094F"/>
    <w:rPr>
      <w:rFonts w:ascii="Arial" w:eastAsia="Arial" w:hAnsi="Arial" w:cs="Arial"/>
      <w:sz w:val="24"/>
      <w:szCs w:val="24"/>
    </w:rPr>
  </w:style>
  <w:style w:type="paragraph" w:styleId="ListParagraph">
    <w:name w:val="List Paragraph"/>
    <w:basedOn w:val="Normal"/>
    <w:uiPriority w:val="1"/>
    <w:qFormat/>
    <w:rsid w:val="008C094F"/>
    <w:pPr>
      <w:widowControl w:val="0"/>
      <w:autoSpaceDE w:val="0"/>
      <w:autoSpaceDN w:val="0"/>
      <w:spacing w:after="0" w:line="240" w:lineRule="auto"/>
      <w:ind w:left="1560" w:hanging="360"/>
      <w:jc w:val="both"/>
    </w:pPr>
    <w:rPr>
      <w:rFonts w:ascii="Arial" w:eastAsia="Arial" w:hAnsi="Arial" w:cs="Arial"/>
    </w:rPr>
  </w:style>
  <w:style w:type="paragraph" w:customStyle="1" w:styleId="TableParagraph">
    <w:name w:val="Table Paragraph"/>
    <w:basedOn w:val="Normal"/>
    <w:uiPriority w:val="1"/>
    <w:qFormat/>
    <w:rsid w:val="008C094F"/>
    <w:pPr>
      <w:widowControl w:val="0"/>
      <w:autoSpaceDE w:val="0"/>
      <w:autoSpaceDN w:val="0"/>
      <w:spacing w:after="0" w:line="240" w:lineRule="auto"/>
    </w:pPr>
    <w:rPr>
      <w:rFonts w:ascii="Caladea" w:eastAsia="Caladea" w:hAnsi="Caladea" w:cs="Caladea"/>
    </w:rPr>
  </w:style>
  <w:style w:type="paragraph" w:styleId="Header">
    <w:name w:val="header"/>
    <w:basedOn w:val="Normal"/>
    <w:link w:val="HeaderChar"/>
    <w:uiPriority w:val="99"/>
    <w:semiHidden/>
    <w:unhideWhenUsed/>
    <w:rsid w:val="008C09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094F"/>
  </w:style>
  <w:style w:type="paragraph" w:styleId="Footer">
    <w:name w:val="footer"/>
    <w:basedOn w:val="Normal"/>
    <w:link w:val="FooterChar"/>
    <w:uiPriority w:val="99"/>
    <w:semiHidden/>
    <w:unhideWhenUsed/>
    <w:rsid w:val="008C09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094F"/>
  </w:style>
  <w:style w:type="paragraph" w:styleId="BalloonText">
    <w:name w:val="Balloon Text"/>
    <w:basedOn w:val="Normal"/>
    <w:link w:val="BalloonTextChar"/>
    <w:uiPriority w:val="99"/>
    <w:semiHidden/>
    <w:unhideWhenUsed/>
    <w:rsid w:val="008C0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94F"/>
    <w:rPr>
      <w:rFonts w:ascii="Tahoma" w:hAnsi="Tahoma" w:cs="Tahoma"/>
      <w:sz w:val="16"/>
      <w:szCs w:val="16"/>
    </w:rPr>
  </w:style>
  <w:style w:type="paragraph" w:customStyle="1" w:styleId="Normal1">
    <w:name w:val="Normal1"/>
    <w:rsid w:val="00167B8A"/>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Madan</dc:creator>
  <cp:keywords/>
  <dc:description/>
  <cp:lastModifiedBy>ADMIN</cp:lastModifiedBy>
  <cp:revision>104</cp:revision>
  <dcterms:created xsi:type="dcterms:W3CDTF">2022-01-10T05:06:00Z</dcterms:created>
  <dcterms:modified xsi:type="dcterms:W3CDTF">2025-12-01T06:33:00Z</dcterms:modified>
</cp:coreProperties>
</file>